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74B50" w14:textId="77777777" w:rsidR="00C7692C" w:rsidRPr="00565DFC" w:rsidRDefault="00C7692C" w:rsidP="008902DF">
      <w:pPr>
        <w:suppressLineNumbers/>
        <w:rPr>
          <w:rFonts w:asciiTheme="majorHAnsi" w:hAnsiTheme="majorHAnsi"/>
          <w:sz w:val="20"/>
        </w:rPr>
      </w:pPr>
    </w:p>
    <w:p w14:paraId="60D109D6" w14:textId="77777777" w:rsidR="008C2BD7" w:rsidRPr="00565DFC" w:rsidRDefault="00AC3FDC" w:rsidP="008C2BD7">
      <w:pPr>
        <w:suppressLineNumbers/>
        <w:ind w:left="-567"/>
        <w:jc w:val="center"/>
        <w:rPr>
          <w:rFonts w:asciiTheme="majorHAnsi" w:hAnsiTheme="majorHAnsi"/>
          <w:b/>
          <w:sz w:val="32"/>
        </w:rPr>
      </w:pPr>
      <w:r w:rsidRPr="00565DFC">
        <w:rPr>
          <w:rFonts w:asciiTheme="majorHAnsi" w:hAnsiTheme="majorHAnsi"/>
          <w:b/>
          <w:sz w:val="32"/>
        </w:rPr>
        <w:t>AQA Sample Paper</w:t>
      </w:r>
      <w:r w:rsidR="008C2BD7" w:rsidRPr="00565DFC">
        <w:rPr>
          <w:rFonts w:asciiTheme="majorHAnsi" w:hAnsiTheme="majorHAnsi"/>
          <w:b/>
          <w:sz w:val="32"/>
        </w:rPr>
        <w:t>: GCSE English Language</w:t>
      </w:r>
    </w:p>
    <w:p w14:paraId="4E734569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373AB1D9" w14:textId="7157A569" w:rsidR="008902DF" w:rsidRPr="00565DFC" w:rsidRDefault="00B660B1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Paper 2</w:t>
      </w:r>
      <w:r w:rsidR="008C2BD7" w:rsidRPr="00565DFC">
        <w:rPr>
          <w:rFonts w:asciiTheme="majorHAnsi" w:hAnsiTheme="majorHAnsi"/>
          <w:b/>
          <w:sz w:val="28"/>
        </w:rPr>
        <w:t xml:space="preserve">: </w:t>
      </w:r>
      <w:r w:rsidRPr="00565DFC">
        <w:rPr>
          <w:rFonts w:asciiTheme="majorHAnsi" w:hAnsiTheme="majorHAnsi"/>
          <w:b/>
          <w:sz w:val="28"/>
        </w:rPr>
        <w:t>Writers’ viewpoints and perspectives</w:t>
      </w:r>
    </w:p>
    <w:p w14:paraId="61C5B077" w14:textId="77777777" w:rsidR="008C2BD7" w:rsidRPr="00565DFC" w:rsidRDefault="008C2BD7" w:rsidP="00AC3FDC">
      <w:pPr>
        <w:suppressLineNumbers/>
        <w:ind w:left="-567"/>
        <w:rPr>
          <w:rFonts w:asciiTheme="majorHAnsi" w:hAnsiTheme="majorHAnsi"/>
          <w:b/>
          <w:sz w:val="20"/>
        </w:rPr>
      </w:pPr>
    </w:p>
    <w:p w14:paraId="780FAEE0" w14:textId="2BB28000" w:rsidR="008C2BD7" w:rsidRDefault="00A005F8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  <w:r w:rsidRPr="00565DFC">
        <w:rPr>
          <w:rFonts w:asciiTheme="majorHAnsi" w:hAnsiTheme="majorHAnsi"/>
          <w:b/>
          <w:sz w:val="28"/>
        </w:rPr>
        <w:t>Mark Scheme</w:t>
      </w:r>
    </w:p>
    <w:p w14:paraId="5B6555A1" w14:textId="77777777" w:rsidR="00565DFC" w:rsidRPr="00565DFC" w:rsidRDefault="00565DFC" w:rsidP="008C2BD7">
      <w:pPr>
        <w:suppressLineNumbers/>
        <w:ind w:left="-567"/>
        <w:jc w:val="center"/>
        <w:rPr>
          <w:rFonts w:asciiTheme="majorHAnsi" w:hAnsiTheme="majorHAnsi"/>
          <w:b/>
          <w:sz w:val="28"/>
        </w:rPr>
      </w:pPr>
    </w:p>
    <w:p w14:paraId="78E72E9F" w14:textId="274A1B97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b/>
          <w:szCs w:val="26"/>
        </w:rPr>
        <w:t>Q1.</w:t>
      </w:r>
      <w:r w:rsidRPr="00607812">
        <w:rPr>
          <w:rFonts w:asciiTheme="majorHAnsi" w:hAnsiTheme="majorHAnsi"/>
          <w:szCs w:val="26"/>
        </w:rPr>
        <w:t xml:space="preserve"> Read again the first part of </w:t>
      </w:r>
      <w:r w:rsidRPr="00607812">
        <w:rPr>
          <w:rFonts w:asciiTheme="majorHAnsi" w:hAnsiTheme="majorHAnsi"/>
          <w:b/>
          <w:szCs w:val="26"/>
        </w:rPr>
        <w:t>Source A</w:t>
      </w:r>
      <w:r w:rsidRPr="00607812">
        <w:rPr>
          <w:rFonts w:asciiTheme="majorHAnsi" w:hAnsiTheme="majorHAnsi"/>
          <w:szCs w:val="26"/>
        </w:rPr>
        <w:t xml:space="preserve"> from </w:t>
      </w:r>
      <w:r w:rsidRPr="00607812">
        <w:rPr>
          <w:rFonts w:asciiTheme="majorHAnsi" w:hAnsiTheme="majorHAnsi"/>
          <w:b/>
          <w:szCs w:val="26"/>
        </w:rPr>
        <w:t xml:space="preserve">lines 1 to </w:t>
      </w:r>
      <w:r w:rsidR="00410682">
        <w:rPr>
          <w:rFonts w:asciiTheme="majorHAnsi" w:hAnsiTheme="majorHAnsi"/>
          <w:b/>
          <w:szCs w:val="26"/>
        </w:rPr>
        <w:t>18</w:t>
      </w:r>
      <w:r w:rsidRPr="00607812">
        <w:rPr>
          <w:rFonts w:asciiTheme="majorHAnsi" w:hAnsiTheme="majorHAnsi"/>
          <w:szCs w:val="26"/>
        </w:rPr>
        <w:t xml:space="preserve">. Choose </w:t>
      </w:r>
      <w:r w:rsidRPr="00607812">
        <w:rPr>
          <w:rFonts w:asciiTheme="majorHAnsi" w:hAnsiTheme="majorHAnsi"/>
          <w:b/>
          <w:szCs w:val="26"/>
        </w:rPr>
        <w:t>four</w:t>
      </w:r>
      <w:r w:rsidRPr="00607812">
        <w:rPr>
          <w:rFonts w:asciiTheme="majorHAnsi" w:hAnsiTheme="majorHAnsi"/>
          <w:szCs w:val="26"/>
        </w:rPr>
        <w:t xml:space="preserve"> statements </w:t>
      </w:r>
      <w:proofErr w:type="gramStart"/>
      <w:r w:rsidRPr="00607812">
        <w:rPr>
          <w:rFonts w:asciiTheme="majorHAnsi" w:hAnsiTheme="majorHAnsi"/>
          <w:szCs w:val="26"/>
        </w:rPr>
        <w:t>below which</w:t>
      </w:r>
      <w:proofErr w:type="gramEnd"/>
      <w:r w:rsidRPr="00607812">
        <w:rPr>
          <w:rFonts w:asciiTheme="majorHAnsi" w:hAnsiTheme="majorHAnsi"/>
          <w:szCs w:val="26"/>
        </w:rPr>
        <w:t xml:space="preserve"> are true.</w:t>
      </w:r>
      <w:r w:rsidRPr="00607812">
        <w:rPr>
          <w:rFonts w:asciiTheme="majorHAnsi" w:hAnsiTheme="majorHAnsi"/>
          <w:szCs w:val="26"/>
        </w:rPr>
        <w:tab/>
      </w:r>
      <w:r w:rsidRPr="00607812">
        <w:rPr>
          <w:rFonts w:asciiTheme="majorHAnsi" w:hAnsiTheme="majorHAnsi"/>
          <w:szCs w:val="26"/>
        </w:rPr>
        <w:tab/>
      </w:r>
      <w:r w:rsidRPr="00607812">
        <w:rPr>
          <w:rFonts w:ascii="Calibri" w:hAnsi="Calibri"/>
          <w:b/>
          <w:szCs w:val="26"/>
        </w:rPr>
        <w:t>[4 marks]</w:t>
      </w:r>
    </w:p>
    <w:p w14:paraId="57F47AE2" w14:textId="77777777" w:rsidR="00565DFC" w:rsidRPr="00607812" w:rsidRDefault="00565DFC" w:rsidP="00565DFC">
      <w:pPr>
        <w:suppressLineNumbers/>
        <w:ind w:left="-567"/>
        <w:rPr>
          <w:rFonts w:ascii="Calibri" w:hAnsi="Calibri"/>
          <w:szCs w:val="26"/>
        </w:rPr>
      </w:pPr>
    </w:p>
    <w:p w14:paraId="61112BB9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red"/>
        </w:rPr>
      </w:pPr>
      <w:proofErr w:type="spellStart"/>
      <w:r w:rsidRPr="00410682">
        <w:rPr>
          <w:rFonts w:ascii="Calibri" w:hAnsi="Calibri"/>
          <w:highlight w:val="red"/>
        </w:rPr>
        <w:t>Malala</w:t>
      </w:r>
      <w:proofErr w:type="spellEnd"/>
      <w:r w:rsidRPr="00410682">
        <w:rPr>
          <w:rFonts w:ascii="Calibri" w:hAnsi="Calibri"/>
          <w:highlight w:val="red"/>
        </w:rPr>
        <w:t xml:space="preserve"> finds it difficult to remember what her bedroom looks like.</w:t>
      </w:r>
    </w:p>
    <w:p w14:paraId="6AC73710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green"/>
        </w:rPr>
      </w:pPr>
      <w:proofErr w:type="spellStart"/>
      <w:r w:rsidRPr="00410682">
        <w:rPr>
          <w:rFonts w:ascii="Calibri" w:hAnsi="Calibri"/>
          <w:highlight w:val="green"/>
        </w:rPr>
        <w:t>Malala</w:t>
      </w:r>
      <w:proofErr w:type="spellEnd"/>
      <w:r w:rsidRPr="00410682">
        <w:rPr>
          <w:rFonts w:ascii="Calibri" w:hAnsi="Calibri"/>
          <w:highlight w:val="green"/>
        </w:rPr>
        <w:t xml:space="preserve"> had a blue and white school uniform. </w:t>
      </w:r>
    </w:p>
    <w:p w14:paraId="77985F5D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green"/>
        </w:rPr>
      </w:pPr>
      <w:proofErr w:type="spellStart"/>
      <w:r w:rsidRPr="00410682">
        <w:rPr>
          <w:rFonts w:ascii="Calibri" w:hAnsi="Calibri"/>
          <w:highlight w:val="green"/>
        </w:rPr>
        <w:t>Malala’s</w:t>
      </w:r>
      <w:proofErr w:type="spellEnd"/>
      <w:r w:rsidRPr="00410682">
        <w:rPr>
          <w:rFonts w:ascii="Calibri" w:hAnsi="Calibri"/>
          <w:highlight w:val="green"/>
        </w:rPr>
        <w:t xml:space="preserve"> bedroom shares a wall with her neighbour’s house.</w:t>
      </w:r>
    </w:p>
    <w:p w14:paraId="2B8F6B0C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red"/>
        </w:rPr>
      </w:pPr>
      <w:proofErr w:type="spellStart"/>
      <w:r w:rsidRPr="00410682">
        <w:rPr>
          <w:rFonts w:ascii="Calibri" w:hAnsi="Calibri"/>
          <w:highlight w:val="red"/>
        </w:rPr>
        <w:t>Malala’s</w:t>
      </w:r>
      <w:proofErr w:type="spellEnd"/>
      <w:r w:rsidRPr="00410682">
        <w:rPr>
          <w:rFonts w:ascii="Calibri" w:hAnsi="Calibri"/>
          <w:highlight w:val="red"/>
        </w:rPr>
        <w:t xml:space="preserve"> sister is called </w:t>
      </w:r>
      <w:proofErr w:type="spellStart"/>
      <w:r w:rsidRPr="00410682">
        <w:rPr>
          <w:rFonts w:ascii="Calibri" w:hAnsi="Calibri"/>
          <w:highlight w:val="red"/>
        </w:rPr>
        <w:t>Safina</w:t>
      </w:r>
      <w:proofErr w:type="spellEnd"/>
      <w:r w:rsidRPr="00410682">
        <w:rPr>
          <w:rFonts w:ascii="Calibri" w:hAnsi="Calibri"/>
          <w:highlight w:val="red"/>
        </w:rPr>
        <w:t>.</w:t>
      </w:r>
    </w:p>
    <w:p w14:paraId="380A735E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green"/>
        </w:rPr>
      </w:pPr>
      <w:r w:rsidRPr="00410682">
        <w:rPr>
          <w:rFonts w:ascii="Calibri" w:hAnsi="Calibri"/>
          <w:highlight w:val="green"/>
        </w:rPr>
        <w:t xml:space="preserve">There was a market near </w:t>
      </w:r>
      <w:proofErr w:type="spellStart"/>
      <w:r w:rsidRPr="00410682">
        <w:rPr>
          <w:rFonts w:ascii="Calibri" w:hAnsi="Calibri"/>
          <w:highlight w:val="green"/>
        </w:rPr>
        <w:t>Malala’s</w:t>
      </w:r>
      <w:proofErr w:type="spellEnd"/>
      <w:r w:rsidRPr="00410682">
        <w:rPr>
          <w:rFonts w:ascii="Calibri" w:hAnsi="Calibri"/>
          <w:highlight w:val="green"/>
        </w:rPr>
        <w:t xml:space="preserve"> home.</w:t>
      </w:r>
    </w:p>
    <w:p w14:paraId="03F8A5FC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red"/>
        </w:rPr>
      </w:pPr>
      <w:proofErr w:type="spellStart"/>
      <w:r w:rsidRPr="00410682">
        <w:rPr>
          <w:rFonts w:ascii="Calibri" w:hAnsi="Calibri"/>
          <w:highlight w:val="red"/>
        </w:rPr>
        <w:t>Malala’s</w:t>
      </w:r>
      <w:proofErr w:type="spellEnd"/>
      <w:r w:rsidRPr="00410682">
        <w:rPr>
          <w:rFonts w:ascii="Calibri" w:hAnsi="Calibri"/>
          <w:highlight w:val="red"/>
        </w:rPr>
        <w:t xml:space="preserve"> father was the headmaster of the </w:t>
      </w:r>
      <w:proofErr w:type="spellStart"/>
      <w:r w:rsidRPr="00410682">
        <w:rPr>
          <w:rFonts w:asciiTheme="majorHAnsi" w:hAnsiTheme="majorHAnsi"/>
          <w:color w:val="000000" w:themeColor="text1"/>
          <w:highlight w:val="red"/>
        </w:rPr>
        <w:t>Khushal</w:t>
      </w:r>
      <w:proofErr w:type="spellEnd"/>
      <w:r w:rsidRPr="00410682">
        <w:rPr>
          <w:rFonts w:asciiTheme="majorHAnsi" w:hAnsiTheme="majorHAnsi"/>
          <w:color w:val="000000" w:themeColor="text1"/>
          <w:highlight w:val="red"/>
        </w:rPr>
        <w:t xml:space="preserve"> School for Girls.</w:t>
      </w:r>
    </w:p>
    <w:p w14:paraId="750456F0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red"/>
        </w:rPr>
      </w:pPr>
      <w:proofErr w:type="spellStart"/>
      <w:r w:rsidRPr="00410682">
        <w:rPr>
          <w:rFonts w:asciiTheme="majorHAnsi" w:hAnsiTheme="majorHAnsi"/>
          <w:color w:val="000000" w:themeColor="text1"/>
          <w:highlight w:val="red"/>
        </w:rPr>
        <w:t>Malala</w:t>
      </w:r>
      <w:proofErr w:type="spellEnd"/>
      <w:r w:rsidRPr="00410682">
        <w:rPr>
          <w:rFonts w:asciiTheme="majorHAnsi" w:hAnsiTheme="majorHAnsi"/>
          <w:color w:val="000000" w:themeColor="text1"/>
          <w:highlight w:val="red"/>
        </w:rPr>
        <w:t xml:space="preserve"> always speaks seriously to her father.</w:t>
      </w:r>
    </w:p>
    <w:p w14:paraId="42881D57" w14:textId="77777777" w:rsidR="00410682" w:rsidRPr="00410682" w:rsidRDefault="00410682" w:rsidP="00410682">
      <w:pPr>
        <w:pStyle w:val="ListParagraph"/>
        <w:numPr>
          <w:ilvl w:val="0"/>
          <w:numId w:val="16"/>
        </w:numPr>
        <w:suppressLineNumbers/>
        <w:rPr>
          <w:rFonts w:ascii="Calibri" w:hAnsi="Calibri"/>
          <w:highlight w:val="green"/>
        </w:rPr>
      </w:pPr>
      <w:proofErr w:type="spellStart"/>
      <w:r w:rsidRPr="00410682">
        <w:rPr>
          <w:rFonts w:asciiTheme="majorHAnsi" w:hAnsiTheme="majorHAnsi"/>
          <w:color w:val="000000" w:themeColor="text1"/>
          <w:highlight w:val="green"/>
        </w:rPr>
        <w:t>Malala</w:t>
      </w:r>
      <w:proofErr w:type="spellEnd"/>
      <w:r w:rsidRPr="00410682">
        <w:rPr>
          <w:rFonts w:asciiTheme="majorHAnsi" w:hAnsiTheme="majorHAnsi"/>
          <w:color w:val="000000" w:themeColor="text1"/>
          <w:highlight w:val="green"/>
        </w:rPr>
        <w:t xml:space="preserve"> no longer lives in her childhood home.</w:t>
      </w:r>
    </w:p>
    <w:p w14:paraId="4FD6AA7F" w14:textId="77777777" w:rsidR="000E1F14" w:rsidRPr="00607812" w:rsidRDefault="000E1F14" w:rsidP="00565DFC">
      <w:pPr>
        <w:suppressLineNumbers/>
        <w:ind w:left="-567"/>
        <w:rPr>
          <w:rFonts w:ascii="Calibri" w:hAnsi="Calibri"/>
          <w:szCs w:val="26"/>
        </w:rPr>
      </w:pPr>
    </w:p>
    <w:p w14:paraId="517E52AC" w14:textId="3A6E3625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b/>
          <w:szCs w:val="26"/>
        </w:rPr>
        <w:t>Q2.</w:t>
      </w:r>
      <w:r w:rsidRPr="00607812">
        <w:rPr>
          <w:rFonts w:asciiTheme="majorHAnsi" w:hAnsiTheme="majorHAnsi"/>
          <w:szCs w:val="26"/>
        </w:rPr>
        <w:t xml:space="preserve"> You need to refer to </w:t>
      </w:r>
      <w:r w:rsidRPr="00607812">
        <w:rPr>
          <w:rFonts w:asciiTheme="majorHAnsi" w:hAnsiTheme="majorHAnsi"/>
          <w:b/>
          <w:szCs w:val="26"/>
        </w:rPr>
        <w:t>Source A</w:t>
      </w:r>
      <w:r w:rsidRPr="00607812">
        <w:rPr>
          <w:rFonts w:asciiTheme="majorHAnsi" w:hAnsiTheme="majorHAnsi"/>
          <w:szCs w:val="26"/>
        </w:rPr>
        <w:t xml:space="preserve"> and </w:t>
      </w:r>
      <w:r w:rsidRPr="00607812">
        <w:rPr>
          <w:rFonts w:asciiTheme="majorHAnsi" w:hAnsiTheme="majorHAnsi"/>
          <w:b/>
          <w:szCs w:val="26"/>
        </w:rPr>
        <w:t>Source B</w:t>
      </w:r>
      <w:r w:rsidRPr="00607812">
        <w:rPr>
          <w:rFonts w:asciiTheme="majorHAnsi" w:hAnsiTheme="majorHAnsi"/>
          <w:szCs w:val="26"/>
        </w:rPr>
        <w:t xml:space="preserve"> for this question. Use details from </w:t>
      </w:r>
      <w:r w:rsidRPr="00607812">
        <w:rPr>
          <w:rFonts w:asciiTheme="majorHAnsi" w:hAnsiTheme="majorHAnsi"/>
          <w:b/>
          <w:szCs w:val="26"/>
        </w:rPr>
        <w:t>both</w:t>
      </w:r>
      <w:r w:rsidRPr="00607812">
        <w:rPr>
          <w:rFonts w:asciiTheme="majorHAnsi" w:hAnsiTheme="majorHAnsi"/>
          <w:szCs w:val="26"/>
        </w:rPr>
        <w:t xml:space="preserve"> sources. Write a summary of the differences </w:t>
      </w:r>
      <w:r w:rsidR="00410682">
        <w:rPr>
          <w:rFonts w:asciiTheme="majorHAnsi" w:hAnsiTheme="majorHAnsi"/>
          <w:szCs w:val="26"/>
        </w:rPr>
        <w:t>between</w:t>
      </w:r>
      <w:r w:rsidR="00410682" w:rsidRPr="00410682">
        <w:rPr>
          <w:rFonts w:asciiTheme="majorHAnsi" w:hAnsiTheme="majorHAnsi"/>
          <w:sz w:val="22"/>
          <w:szCs w:val="26"/>
        </w:rPr>
        <w:t xml:space="preserve"> </w:t>
      </w:r>
      <w:proofErr w:type="spellStart"/>
      <w:r w:rsidR="00410682" w:rsidRPr="00410682">
        <w:rPr>
          <w:rFonts w:asciiTheme="majorHAnsi" w:hAnsiTheme="majorHAnsi"/>
        </w:rPr>
        <w:t>Malala’s</w:t>
      </w:r>
      <w:proofErr w:type="spellEnd"/>
      <w:r w:rsidR="00410682" w:rsidRPr="00410682">
        <w:rPr>
          <w:rFonts w:asciiTheme="majorHAnsi" w:hAnsiTheme="majorHAnsi"/>
        </w:rPr>
        <w:t xml:space="preserve"> home in Birmingham and Oliphant’s home in </w:t>
      </w:r>
      <w:proofErr w:type="spellStart"/>
      <w:r w:rsidR="00410682" w:rsidRPr="00410682">
        <w:rPr>
          <w:rFonts w:asciiTheme="majorHAnsi" w:hAnsiTheme="majorHAnsi"/>
        </w:rPr>
        <w:t>Lasswade</w:t>
      </w:r>
      <w:proofErr w:type="spellEnd"/>
      <w:r w:rsidR="00410682" w:rsidRPr="00410682">
        <w:rPr>
          <w:rFonts w:asciiTheme="majorHAnsi" w:hAnsiTheme="majorHAnsi"/>
        </w:rPr>
        <w:t>.</w:t>
      </w:r>
      <w:r w:rsidRPr="00410682">
        <w:rPr>
          <w:rFonts w:asciiTheme="majorHAnsi" w:hAnsiTheme="majorHAnsi"/>
          <w:sz w:val="22"/>
          <w:szCs w:val="26"/>
        </w:rPr>
        <w:tab/>
      </w:r>
      <w:r w:rsidRPr="00607812">
        <w:rPr>
          <w:rFonts w:ascii="Calibri" w:hAnsi="Calibri"/>
          <w:b/>
          <w:szCs w:val="26"/>
        </w:rPr>
        <w:t>[8 marks]</w:t>
      </w:r>
    </w:p>
    <w:p w14:paraId="1F2FD9D7" w14:textId="77777777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809"/>
        <w:gridCol w:w="8024"/>
      </w:tblGrid>
      <w:tr w:rsidR="00565DFC" w:rsidRPr="00607812" w14:paraId="24972E55" w14:textId="77777777" w:rsidTr="00BD1D01">
        <w:tc>
          <w:tcPr>
            <w:tcW w:w="1809" w:type="dxa"/>
          </w:tcPr>
          <w:p w14:paraId="6AD5D027" w14:textId="67DE6EA8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</w:t>
            </w:r>
          </w:p>
        </w:tc>
        <w:tc>
          <w:tcPr>
            <w:tcW w:w="8024" w:type="dxa"/>
          </w:tcPr>
          <w:p w14:paraId="279F47EE" w14:textId="5B481C30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Skills Descriptors</w:t>
            </w:r>
          </w:p>
        </w:tc>
      </w:tr>
      <w:tr w:rsidR="00565DFC" w:rsidRPr="00607812" w14:paraId="106316E4" w14:textId="77777777" w:rsidTr="00BD1D01">
        <w:tc>
          <w:tcPr>
            <w:tcW w:w="1809" w:type="dxa"/>
          </w:tcPr>
          <w:p w14:paraId="3B64A143" w14:textId="62DA01DE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4</w:t>
            </w:r>
          </w:p>
          <w:p w14:paraId="1E8B58CA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Perceptive, detailed</w:t>
            </w:r>
          </w:p>
          <w:p w14:paraId="56D9478C" w14:textId="60867C3C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7-8 marks</w:t>
            </w:r>
          </w:p>
        </w:tc>
        <w:tc>
          <w:tcPr>
            <w:tcW w:w="8024" w:type="dxa"/>
          </w:tcPr>
          <w:p w14:paraId="2258FACA" w14:textId="309E5BB2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Shows a detailed understanding of differences between the two </w:t>
            </w:r>
            <w:r w:rsidR="00410682">
              <w:rPr>
                <w:rFonts w:asciiTheme="majorHAnsi" w:hAnsiTheme="majorHAnsi"/>
                <w:szCs w:val="26"/>
              </w:rPr>
              <w:t>homes</w:t>
            </w:r>
          </w:p>
          <w:p w14:paraId="0E496F13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Offers perceptive interpretation of both texts</w:t>
            </w:r>
          </w:p>
          <w:p w14:paraId="7C80B0CA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Synthesises evidence between texts</w:t>
            </w:r>
          </w:p>
          <w:p w14:paraId="689AA970" w14:textId="7730A2F6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a range of judicious quotations from both texts</w:t>
            </w:r>
          </w:p>
        </w:tc>
      </w:tr>
      <w:tr w:rsidR="00565DFC" w:rsidRPr="00607812" w14:paraId="325F12CE" w14:textId="77777777" w:rsidTr="00BD1D01">
        <w:tc>
          <w:tcPr>
            <w:tcW w:w="1809" w:type="dxa"/>
          </w:tcPr>
          <w:p w14:paraId="3F191F4D" w14:textId="4A22620D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3</w:t>
            </w:r>
          </w:p>
          <w:p w14:paraId="41D2AC22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Clear, relevant</w:t>
            </w:r>
          </w:p>
          <w:p w14:paraId="4471DD34" w14:textId="2418746D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5-6 marks</w:t>
            </w:r>
          </w:p>
        </w:tc>
        <w:tc>
          <w:tcPr>
            <w:tcW w:w="8024" w:type="dxa"/>
          </w:tcPr>
          <w:p w14:paraId="59373C0F" w14:textId="7F1D4839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Shows a clear understanding of differences between </w:t>
            </w:r>
            <w:r w:rsidR="000E1F14" w:rsidRPr="00607812">
              <w:rPr>
                <w:rFonts w:asciiTheme="majorHAnsi" w:hAnsiTheme="majorHAnsi"/>
                <w:szCs w:val="26"/>
              </w:rPr>
              <w:t xml:space="preserve">the two </w:t>
            </w:r>
            <w:r w:rsidR="00410682">
              <w:rPr>
                <w:rFonts w:asciiTheme="majorHAnsi" w:hAnsiTheme="majorHAnsi"/>
                <w:szCs w:val="26"/>
              </w:rPr>
              <w:t>homes</w:t>
            </w:r>
          </w:p>
          <w:p w14:paraId="459DB1ED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Begins to interpret both texts</w:t>
            </w:r>
          </w:p>
          <w:p w14:paraId="4B0B0202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Demonstrates clear connections between texts</w:t>
            </w:r>
          </w:p>
          <w:p w14:paraId="5F3FEC74" w14:textId="6B1ED596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relevant quotations/references from both texts to support response</w:t>
            </w:r>
          </w:p>
        </w:tc>
      </w:tr>
      <w:tr w:rsidR="00565DFC" w:rsidRPr="00607812" w14:paraId="485D5418" w14:textId="77777777" w:rsidTr="00BD1D01">
        <w:tc>
          <w:tcPr>
            <w:tcW w:w="1809" w:type="dxa"/>
          </w:tcPr>
          <w:p w14:paraId="18F4BB54" w14:textId="67CDA885" w:rsidR="00565DFC" w:rsidRPr="00607812" w:rsidRDefault="00565DFC" w:rsidP="00565DFC">
            <w:pPr>
              <w:suppressLineNumbers/>
              <w:rPr>
                <w:rFonts w:asciiTheme="majorHAnsi" w:hAnsiTheme="majorHAnsi"/>
                <w:b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2</w:t>
            </w:r>
          </w:p>
          <w:p w14:paraId="0145A4BD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Some, attempts</w:t>
            </w:r>
          </w:p>
          <w:p w14:paraId="04613B90" w14:textId="57C6E98E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3-4 marks</w:t>
            </w:r>
          </w:p>
        </w:tc>
        <w:tc>
          <w:tcPr>
            <w:tcW w:w="8024" w:type="dxa"/>
          </w:tcPr>
          <w:p w14:paraId="04FADFD4" w14:textId="473A36B0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 xml:space="preserve">Identifies some differences between </w:t>
            </w:r>
            <w:r w:rsidR="000E1F14" w:rsidRPr="00607812">
              <w:rPr>
                <w:rFonts w:asciiTheme="majorHAnsi" w:hAnsiTheme="majorHAnsi"/>
                <w:szCs w:val="26"/>
              </w:rPr>
              <w:t xml:space="preserve">the two </w:t>
            </w:r>
            <w:r w:rsidR="00410682">
              <w:rPr>
                <w:rFonts w:asciiTheme="majorHAnsi" w:hAnsiTheme="majorHAnsi"/>
                <w:szCs w:val="26"/>
              </w:rPr>
              <w:t>homes</w:t>
            </w:r>
          </w:p>
          <w:p w14:paraId="1A035AC7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Attempts some inference from one/both texts</w:t>
            </w:r>
          </w:p>
          <w:p w14:paraId="37001448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Attempts to link evidence between texts</w:t>
            </w:r>
          </w:p>
          <w:p w14:paraId="2136A4CF" w14:textId="07FFC980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Selects some quotations/references; not always supporting (from one/both texts)</w:t>
            </w:r>
          </w:p>
        </w:tc>
      </w:tr>
      <w:tr w:rsidR="00565DFC" w:rsidRPr="00607812" w14:paraId="3900E70E" w14:textId="77777777" w:rsidTr="00BD1D01">
        <w:tc>
          <w:tcPr>
            <w:tcW w:w="1809" w:type="dxa"/>
          </w:tcPr>
          <w:p w14:paraId="49F07944" w14:textId="17C15992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b/>
                <w:szCs w:val="26"/>
              </w:rPr>
              <w:t>Level 1</w:t>
            </w:r>
          </w:p>
          <w:p w14:paraId="6851734E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Simple, limited</w:t>
            </w:r>
          </w:p>
          <w:p w14:paraId="3F6FEDB7" w14:textId="6F95EE88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1-2 marks</w:t>
            </w:r>
          </w:p>
        </w:tc>
        <w:tc>
          <w:tcPr>
            <w:tcW w:w="8024" w:type="dxa"/>
          </w:tcPr>
          <w:p w14:paraId="65ECD5F5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Shows simple awareness of difference(s)</w:t>
            </w:r>
          </w:p>
          <w:p w14:paraId="7469E724" w14:textId="77777777" w:rsidR="00565DFC" w:rsidRPr="00607812" w:rsidRDefault="00565DF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Offers paraphrase rather than inference</w:t>
            </w:r>
          </w:p>
          <w:p w14:paraId="588054CB" w14:textId="77777777" w:rsidR="00565DFC" w:rsidRPr="00607812" w:rsidRDefault="00D417C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Makes simple or no links between texts</w:t>
            </w:r>
          </w:p>
          <w:p w14:paraId="43FF6CE2" w14:textId="4E41DF64" w:rsidR="00D417CC" w:rsidRPr="00607812" w:rsidRDefault="00D417CC" w:rsidP="00565DFC">
            <w:pPr>
              <w:suppressLineNumbers/>
              <w:rPr>
                <w:rFonts w:asciiTheme="majorHAnsi" w:hAnsiTheme="majorHAnsi"/>
                <w:szCs w:val="26"/>
              </w:rPr>
            </w:pPr>
            <w:r w:rsidRPr="00607812">
              <w:rPr>
                <w:rFonts w:asciiTheme="majorHAnsi" w:hAnsiTheme="majorHAnsi"/>
                <w:szCs w:val="26"/>
              </w:rPr>
              <w:t>Simple reference or textual detail from one/both texts</w:t>
            </w:r>
          </w:p>
        </w:tc>
      </w:tr>
    </w:tbl>
    <w:p w14:paraId="09C4D304" w14:textId="49D91043" w:rsidR="00565DFC" w:rsidRPr="00607812" w:rsidRDefault="00565DFC" w:rsidP="00565DFC">
      <w:pPr>
        <w:suppressLineNumbers/>
        <w:ind w:left="-567"/>
        <w:rPr>
          <w:rFonts w:asciiTheme="majorHAnsi" w:hAnsiTheme="majorHAnsi"/>
          <w:szCs w:val="26"/>
        </w:rPr>
      </w:pPr>
    </w:p>
    <w:p w14:paraId="5023CB88" w14:textId="31548689" w:rsidR="00D417CC" w:rsidRDefault="00D417CC" w:rsidP="00565DFC">
      <w:pPr>
        <w:suppressLineNumbers/>
        <w:ind w:left="-567"/>
        <w:rPr>
          <w:rFonts w:asciiTheme="majorHAnsi" w:hAnsiTheme="majorHAnsi"/>
          <w:szCs w:val="26"/>
        </w:rPr>
      </w:pPr>
      <w:r w:rsidRPr="00607812">
        <w:rPr>
          <w:rFonts w:asciiTheme="majorHAnsi" w:hAnsiTheme="majorHAnsi"/>
          <w:szCs w:val="26"/>
        </w:rPr>
        <w:t>AO1 content may include ideas such as:</w:t>
      </w:r>
    </w:p>
    <w:p w14:paraId="43868F4D" w14:textId="4A4F017C" w:rsidR="00714926" w:rsidRDefault="00714926" w:rsidP="00714926">
      <w:pPr>
        <w:pStyle w:val="ListParagraph"/>
        <w:numPr>
          <w:ilvl w:val="0"/>
          <w:numId w:val="17"/>
        </w:numPr>
        <w:suppressLineNumbers/>
        <w:rPr>
          <w:rFonts w:asciiTheme="majorHAnsi" w:hAnsiTheme="majorHAnsi"/>
          <w:szCs w:val="26"/>
        </w:rPr>
      </w:pPr>
      <w:r>
        <w:rPr>
          <w:rFonts w:asciiTheme="majorHAnsi" w:hAnsiTheme="majorHAnsi"/>
          <w:szCs w:val="26"/>
        </w:rPr>
        <w:t xml:space="preserve">Oliphant’s description of her home seems more positive than </w:t>
      </w:r>
      <w:proofErr w:type="spellStart"/>
      <w:r>
        <w:rPr>
          <w:rFonts w:asciiTheme="majorHAnsi" w:hAnsiTheme="majorHAnsi"/>
          <w:szCs w:val="26"/>
        </w:rPr>
        <w:t>Malala’s</w:t>
      </w:r>
      <w:proofErr w:type="spellEnd"/>
      <w:r>
        <w:rPr>
          <w:rFonts w:asciiTheme="majorHAnsi" w:hAnsiTheme="majorHAnsi"/>
          <w:szCs w:val="26"/>
        </w:rPr>
        <w:t xml:space="preserve"> description</w:t>
      </w:r>
    </w:p>
    <w:p w14:paraId="005B516A" w14:textId="2126C448" w:rsidR="00714926" w:rsidRDefault="00714926" w:rsidP="00714926">
      <w:pPr>
        <w:pStyle w:val="ListParagraph"/>
        <w:numPr>
          <w:ilvl w:val="0"/>
          <w:numId w:val="17"/>
        </w:numPr>
        <w:suppressLineNumbers/>
        <w:rPr>
          <w:rFonts w:asciiTheme="majorHAnsi" w:hAnsiTheme="majorHAnsi"/>
          <w:szCs w:val="26"/>
        </w:rPr>
      </w:pPr>
      <w:proofErr w:type="spellStart"/>
      <w:r>
        <w:rPr>
          <w:rFonts w:asciiTheme="majorHAnsi" w:hAnsiTheme="majorHAnsi"/>
          <w:szCs w:val="26"/>
        </w:rPr>
        <w:t>Malala</w:t>
      </w:r>
      <w:proofErr w:type="spellEnd"/>
      <w:r>
        <w:rPr>
          <w:rFonts w:asciiTheme="majorHAnsi" w:hAnsiTheme="majorHAnsi"/>
          <w:szCs w:val="26"/>
        </w:rPr>
        <w:t xml:space="preserve"> doesn’t see Birmingham as her ‘true’ home; Oliphant has fond memories</w:t>
      </w:r>
    </w:p>
    <w:p w14:paraId="370DA2AE" w14:textId="369516CC" w:rsidR="00714926" w:rsidRDefault="00714926" w:rsidP="00714926">
      <w:pPr>
        <w:pStyle w:val="ListParagraph"/>
        <w:numPr>
          <w:ilvl w:val="0"/>
          <w:numId w:val="17"/>
        </w:numPr>
        <w:suppressLineNumbers/>
        <w:rPr>
          <w:rFonts w:asciiTheme="majorHAnsi" w:hAnsiTheme="majorHAnsi"/>
          <w:szCs w:val="26"/>
        </w:rPr>
      </w:pPr>
      <w:proofErr w:type="spellStart"/>
      <w:r>
        <w:rPr>
          <w:rFonts w:asciiTheme="majorHAnsi" w:hAnsiTheme="majorHAnsi"/>
          <w:szCs w:val="26"/>
        </w:rPr>
        <w:t>Malala’s</w:t>
      </w:r>
      <w:proofErr w:type="spellEnd"/>
      <w:r>
        <w:rPr>
          <w:rFonts w:asciiTheme="majorHAnsi" w:hAnsiTheme="majorHAnsi"/>
          <w:szCs w:val="26"/>
        </w:rPr>
        <w:t xml:space="preserve"> home in Birmingham has many modern comforts – running water, large furniture, a large TV – while Oliphant’s home does not. But the scene is still warm and comforting, e.g. the fire, mother pouring tea, etc.</w:t>
      </w:r>
    </w:p>
    <w:p w14:paraId="2F9F0EC7" w14:textId="528B3257" w:rsidR="00714926" w:rsidRPr="00714926" w:rsidRDefault="00714926" w:rsidP="00714926">
      <w:pPr>
        <w:pStyle w:val="ListParagraph"/>
        <w:numPr>
          <w:ilvl w:val="0"/>
          <w:numId w:val="17"/>
        </w:numPr>
        <w:suppressLineNumbers/>
        <w:rPr>
          <w:rFonts w:asciiTheme="majorHAnsi" w:hAnsiTheme="majorHAnsi"/>
          <w:szCs w:val="26"/>
        </w:rPr>
      </w:pPr>
      <w:proofErr w:type="spellStart"/>
      <w:r>
        <w:rPr>
          <w:rFonts w:asciiTheme="majorHAnsi" w:hAnsiTheme="majorHAnsi"/>
          <w:szCs w:val="26"/>
        </w:rPr>
        <w:t>Malala</w:t>
      </w:r>
      <w:proofErr w:type="spellEnd"/>
      <w:r>
        <w:rPr>
          <w:rFonts w:asciiTheme="majorHAnsi" w:hAnsiTheme="majorHAnsi"/>
          <w:szCs w:val="26"/>
        </w:rPr>
        <w:t xml:space="preserve"> lives in a large ‘cold’ city, whereas Oliphant lives outside Edinburgh, which she describes as the ‘world’ (suggesting her home is quite separate from what she sees as the rest of the world)</w:t>
      </w:r>
    </w:p>
    <w:p w14:paraId="2931BA1F" w14:textId="77777777" w:rsidR="00211DEA" w:rsidRDefault="00211DEA" w:rsidP="000E1F14">
      <w:pPr>
        <w:suppressLineNumbers/>
        <w:ind w:right="-22"/>
        <w:rPr>
          <w:rFonts w:asciiTheme="majorHAnsi" w:hAnsiTheme="majorHAnsi"/>
          <w:sz w:val="26"/>
          <w:szCs w:val="26"/>
        </w:rPr>
      </w:pPr>
    </w:p>
    <w:p w14:paraId="7272F1FF" w14:textId="77777777" w:rsidR="00410682" w:rsidRDefault="00410682" w:rsidP="000E1F14">
      <w:pPr>
        <w:suppressLineNumbers/>
        <w:ind w:right="-22"/>
        <w:rPr>
          <w:rFonts w:asciiTheme="majorHAnsi" w:hAnsiTheme="majorHAnsi"/>
          <w:sz w:val="26"/>
          <w:szCs w:val="26"/>
        </w:rPr>
      </w:pPr>
    </w:p>
    <w:p w14:paraId="314BCA52" w14:textId="3B0A5EBB" w:rsidR="00D417CC" w:rsidRPr="00714926" w:rsidRDefault="00D417CC" w:rsidP="00607812">
      <w:pPr>
        <w:suppressLineNumbers/>
        <w:ind w:left="-567" w:right="-22"/>
        <w:rPr>
          <w:rFonts w:ascii="Calibri" w:hAnsi="Calibri"/>
          <w:b/>
        </w:rPr>
      </w:pPr>
      <w:r w:rsidRPr="00607812">
        <w:rPr>
          <w:rFonts w:asciiTheme="majorHAnsi" w:hAnsiTheme="majorHAnsi"/>
          <w:b/>
        </w:rPr>
        <w:t>Q3.</w:t>
      </w:r>
      <w:r w:rsidRPr="00607812">
        <w:rPr>
          <w:rFonts w:asciiTheme="majorHAnsi" w:hAnsiTheme="majorHAnsi"/>
        </w:rPr>
        <w:t xml:space="preserve"> </w:t>
      </w:r>
      <w:r w:rsidRPr="00714926">
        <w:rPr>
          <w:rFonts w:asciiTheme="majorHAnsi" w:hAnsiTheme="majorHAnsi"/>
        </w:rPr>
        <w:t xml:space="preserve">You now need to refer to </w:t>
      </w:r>
      <w:r w:rsidRPr="00714926">
        <w:rPr>
          <w:rFonts w:asciiTheme="majorHAnsi" w:hAnsiTheme="majorHAnsi"/>
          <w:b/>
        </w:rPr>
        <w:t>Source B only</w:t>
      </w:r>
      <w:r w:rsidRPr="00714926">
        <w:rPr>
          <w:rFonts w:asciiTheme="majorHAnsi" w:hAnsiTheme="majorHAnsi"/>
        </w:rPr>
        <w:t xml:space="preserve">. How does </w:t>
      </w:r>
      <w:r w:rsidR="00714926" w:rsidRPr="00714926">
        <w:rPr>
          <w:rFonts w:asciiTheme="majorHAnsi" w:hAnsiTheme="majorHAnsi"/>
        </w:rPr>
        <w:t>Oliphant</w:t>
      </w:r>
      <w:r w:rsidRPr="00714926">
        <w:rPr>
          <w:rFonts w:asciiTheme="majorHAnsi" w:hAnsiTheme="majorHAnsi"/>
        </w:rPr>
        <w:t xml:space="preserve"> use language to </w:t>
      </w:r>
      <w:r w:rsidR="000E1F14" w:rsidRPr="00714926">
        <w:rPr>
          <w:rFonts w:asciiTheme="majorHAnsi" w:hAnsiTheme="majorHAnsi"/>
        </w:rPr>
        <w:t xml:space="preserve">show how much </w:t>
      </w:r>
      <w:r w:rsidR="00714926" w:rsidRPr="00714926">
        <w:rPr>
          <w:rFonts w:asciiTheme="majorHAnsi" w:hAnsiTheme="majorHAnsi"/>
        </w:rPr>
        <w:t>she loved her</w:t>
      </w:r>
      <w:r w:rsidR="000E1F14" w:rsidRPr="00714926">
        <w:rPr>
          <w:rFonts w:asciiTheme="majorHAnsi" w:hAnsiTheme="majorHAnsi"/>
        </w:rPr>
        <w:t xml:space="preserve"> brother</w:t>
      </w:r>
      <w:r w:rsidRPr="00714926">
        <w:rPr>
          <w:rFonts w:asciiTheme="majorHAnsi" w:hAnsiTheme="majorHAnsi"/>
        </w:rPr>
        <w:t>?</w:t>
      </w:r>
      <w:r w:rsidRPr="00714926">
        <w:rPr>
          <w:rFonts w:asciiTheme="majorHAnsi" w:hAnsiTheme="majorHAnsi"/>
        </w:rPr>
        <w:tab/>
      </w:r>
      <w:r w:rsidR="000E1F14" w:rsidRPr="00714926">
        <w:rPr>
          <w:rFonts w:asciiTheme="majorHAnsi" w:hAnsiTheme="majorHAnsi"/>
        </w:rPr>
        <w:tab/>
      </w:r>
      <w:r w:rsidRPr="00714926">
        <w:rPr>
          <w:rFonts w:ascii="Calibri" w:hAnsi="Calibri"/>
          <w:b/>
        </w:rPr>
        <w:t>[12 marks]</w:t>
      </w:r>
    </w:p>
    <w:p w14:paraId="1BA00659" w14:textId="77777777" w:rsidR="00D417CC" w:rsidRPr="00714926" w:rsidRDefault="00D417CC" w:rsidP="00D417CC">
      <w:pPr>
        <w:suppressLineNumbers/>
        <w:ind w:left="-567" w:right="-22"/>
        <w:rPr>
          <w:rFonts w:asciiTheme="majorHAnsi" w:hAnsiTheme="majorHAnsi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740"/>
      </w:tblGrid>
      <w:tr w:rsidR="00D417CC" w:rsidRPr="00714926" w14:paraId="2EBF255C" w14:textId="77777777" w:rsidTr="00BD1D01">
        <w:tc>
          <w:tcPr>
            <w:tcW w:w="2093" w:type="dxa"/>
          </w:tcPr>
          <w:p w14:paraId="6A06F18C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714926">
              <w:rPr>
                <w:rFonts w:asciiTheme="majorHAnsi" w:hAnsiTheme="majorHAnsi"/>
                <w:b/>
              </w:rPr>
              <w:t>Level</w:t>
            </w:r>
          </w:p>
        </w:tc>
        <w:tc>
          <w:tcPr>
            <w:tcW w:w="7740" w:type="dxa"/>
          </w:tcPr>
          <w:p w14:paraId="276D7F73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714926">
              <w:rPr>
                <w:rFonts w:asciiTheme="majorHAnsi" w:hAnsiTheme="majorHAnsi"/>
                <w:b/>
              </w:rPr>
              <w:t>Skills Descriptors</w:t>
            </w:r>
          </w:p>
        </w:tc>
      </w:tr>
      <w:tr w:rsidR="00D417CC" w:rsidRPr="00714926" w14:paraId="07BDFDC1" w14:textId="77777777" w:rsidTr="00BD1D01">
        <w:tc>
          <w:tcPr>
            <w:tcW w:w="2093" w:type="dxa"/>
          </w:tcPr>
          <w:p w14:paraId="7609184E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  <w:b/>
              </w:rPr>
              <w:t>Level 4</w:t>
            </w:r>
          </w:p>
          <w:p w14:paraId="55F65907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Perceptive, detailed</w:t>
            </w:r>
          </w:p>
          <w:p w14:paraId="66C24293" w14:textId="491ACF8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10-12 marks</w:t>
            </w:r>
          </w:p>
        </w:tc>
        <w:tc>
          <w:tcPr>
            <w:tcW w:w="7740" w:type="dxa"/>
          </w:tcPr>
          <w:p w14:paraId="361905E4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 xml:space="preserve">Shows detailed and perceptive understanding of </w:t>
            </w:r>
            <w:r w:rsidRPr="00714926">
              <w:rPr>
                <w:rFonts w:asciiTheme="majorHAnsi" w:hAnsiTheme="majorHAnsi"/>
                <w:i/>
              </w:rPr>
              <w:t>language</w:t>
            </w:r>
          </w:p>
          <w:p w14:paraId="300EA6C3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Analyses the effects of the writer’s choice of language</w:t>
            </w:r>
          </w:p>
          <w:p w14:paraId="1B6C6471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Selects a range of judicious quotations</w:t>
            </w:r>
          </w:p>
          <w:p w14:paraId="745BFB20" w14:textId="06049D8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Uses a range of subject terminology appropriately</w:t>
            </w:r>
          </w:p>
        </w:tc>
      </w:tr>
      <w:tr w:rsidR="00D417CC" w:rsidRPr="00714926" w14:paraId="44287F75" w14:textId="77777777" w:rsidTr="00BD1D01">
        <w:tc>
          <w:tcPr>
            <w:tcW w:w="2093" w:type="dxa"/>
          </w:tcPr>
          <w:p w14:paraId="1EBC83CC" w14:textId="2855FE2C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  <w:b/>
              </w:rPr>
              <w:t>Level 3</w:t>
            </w:r>
          </w:p>
          <w:p w14:paraId="4118E2CE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Clear, relevant</w:t>
            </w:r>
          </w:p>
          <w:p w14:paraId="72C1CD6D" w14:textId="0420F736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7-9 marks</w:t>
            </w:r>
          </w:p>
        </w:tc>
        <w:tc>
          <w:tcPr>
            <w:tcW w:w="7740" w:type="dxa"/>
          </w:tcPr>
          <w:p w14:paraId="0582BC30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 xml:space="preserve">Shows clear understanding of </w:t>
            </w:r>
            <w:r w:rsidRPr="00714926">
              <w:rPr>
                <w:rFonts w:asciiTheme="majorHAnsi" w:hAnsiTheme="majorHAnsi"/>
                <w:i/>
              </w:rPr>
              <w:t>language</w:t>
            </w:r>
          </w:p>
          <w:p w14:paraId="50E4DAE6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Clearly explains the effects of the writer’s choice of language</w:t>
            </w:r>
          </w:p>
          <w:p w14:paraId="21C98642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Selects relevant quotations</w:t>
            </w:r>
          </w:p>
          <w:p w14:paraId="607A0541" w14:textId="18DC22AC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Uses subject terminology accurately</w:t>
            </w:r>
          </w:p>
        </w:tc>
      </w:tr>
      <w:tr w:rsidR="00D417CC" w:rsidRPr="00714926" w14:paraId="7751E962" w14:textId="77777777" w:rsidTr="00BD1D01">
        <w:tc>
          <w:tcPr>
            <w:tcW w:w="2093" w:type="dxa"/>
          </w:tcPr>
          <w:p w14:paraId="60AE741C" w14:textId="4B30593C" w:rsidR="00D417CC" w:rsidRPr="00714926" w:rsidRDefault="00D417CC" w:rsidP="00D417CC">
            <w:pPr>
              <w:suppressLineNumbers/>
              <w:rPr>
                <w:rFonts w:asciiTheme="majorHAnsi" w:hAnsiTheme="majorHAnsi"/>
                <w:b/>
              </w:rPr>
            </w:pPr>
            <w:r w:rsidRPr="00714926">
              <w:rPr>
                <w:rFonts w:asciiTheme="majorHAnsi" w:hAnsiTheme="majorHAnsi"/>
                <w:b/>
              </w:rPr>
              <w:t>Level 2</w:t>
            </w:r>
          </w:p>
          <w:p w14:paraId="1FA93063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Some, attempts</w:t>
            </w:r>
          </w:p>
          <w:p w14:paraId="38B2141E" w14:textId="678F5AC6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4-6 marks</w:t>
            </w:r>
          </w:p>
        </w:tc>
        <w:tc>
          <w:tcPr>
            <w:tcW w:w="7740" w:type="dxa"/>
          </w:tcPr>
          <w:p w14:paraId="3E5A70B2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 xml:space="preserve">Shows some understanding of </w:t>
            </w:r>
            <w:r w:rsidRPr="00714926">
              <w:rPr>
                <w:rFonts w:asciiTheme="majorHAnsi" w:hAnsiTheme="majorHAnsi"/>
                <w:i/>
              </w:rPr>
              <w:t>language</w:t>
            </w:r>
          </w:p>
          <w:p w14:paraId="2EA2395A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Attempts to comment on the effect of language</w:t>
            </w:r>
          </w:p>
          <w:p w14:paraId="43214D01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Selects some relevant quotations</w:t>
            </w:r>
          </w:p>
          <w:p w14:paraId="3B48EA51" w14:textId="1B30AD0A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Uses some subject terminology, not always appropriately</w:t>
            </w:r>
          </w:p>
        </w:tc>
      </w:tr>
      <w:tr w:rsidR="00D417CC" w:rsidRPr="00714926" w14:paraId="4ED51188" w14:textId="77777777" w:rsidTr="00BD1D01">
        <w:tc>
          <w:tcPr>
            <w:tcW w:w="2093" w:type="dxa"/>
          </w:tcPr>
          <w:p w14:paraId="1C734B24" w14:textId="6F93FBD2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  <w:b/>
              </w:rPr>
              <w:t>Level 1</w:t>
            </w:r>
          </w:p>
          <w:p w14:paraId="0E166558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Simple, limited</w:t>
            </w:r>
          </w:p>
          <w:p w14:paraId="0C3A9C77" w14:textId="16993860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1-3 marks</w:t>
            </w:r>
          </w:p>
        </w:tc>
        <w:tc>
          <w:tcPr>
            <w:tcW w:w="7740" w:type="dxa"/>
          </w:tcPr>
          <w:p w14:paraId="52FB5013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 xml:space="preserve">Shows simple awareness of </w:t>
            </w:r>
            <w:r w:rsidRPr="00714926">
              <w:rPr>
                <w:rFonts w:asciiTheme="majorHAnsi" w:hAnsiTheme="majorHAnsi"/>
                <w:i/>
              </w:rPr>
              <w:t>language</w:t>
            </w:r>
          </w:p>
          <w:p w14:paraId="0E3BBB1A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Offers simple comment on the effects of language</w:t>
            </w:r>
          </w:p>
          <w:p w14:paraId="30181E73" w14:textId="77777777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Simple references or textual details</w:t>
            </w:r>
          </w:p>
          <w:p w14:paraId="6A5B6240" w14:textId="5AB0E2D5" w:rsidR="00D417CC" w:rsidRPr="00714926" w:rsidRDefault="00D417CC" w:rsidP="00D417CC">
            <w:pPr>
              <w:suppressLineNumbers/>
              <w:rPr>
                <w:rFonts w:asciiTheme="majorHAnsi" w:hAnsiTheme="majorHAnsi"/>
              </w:rPr>
            </w:pPr>
            <w:r w:rsidRPr="00714926">
              <w:rPr>
                <w:rFonts w:asciiTheme="majorHAnsi" w:hAnsiTheme="majorHAnsi"/>
              </w:rPr>
              <w:t>Simple mention of subject terminology</w:t>
            </w:r>
          </w:p>
        </w:tc>
      </w:tr>
    </w:tbl>
    <w:p w14:paraId="65203688" w14:textId="2854DD0C" w:rsidR="00D417CC" w:rsidRPr="00714926" w:rsidRDefault="00D417CC" w:rsidP="00D417CC">
      <w:pPr>
        <w:suppressLineNumbers/>
        <w:ind w:left="-567" w:right="-22"/>
        <w:rPr>
          <w:rFonts w:asciiTheme="majorHAnsi" w:hAnsiTheme="majorHAnsi"/>
        </w:rPr>
      </w:pPr>
    </w:p>
    <w:p w14:paraId="4EFAFE8A" w14:textId="415B0E24" w:rsidR="00D417CC" w:rsidRPr="00714926" w:rsidRDefault="00D417CC" w:rsidP="00D417CC">
      <w:pPr>
        <w:suppressLineNumbers/>
        <w:ind w:left="-567" w:right="-22"/>
        <w:rPr>
          <w:rFonts w:asciiTheme="majorHAnsi" w:hAnsiTheme="majorHAnsi"/>
        </w:rPr>
      </w:pPr>
      <w:r w:rsidRPr="00714926">
        <w:rPr>
          <w:rFonts w:asciiTheme="majorHAnsi" w:hAnsiTheme="majorHAnsi"/>
        </w:rPr>
        <w:t>AO2 content may include the effect of ideas such as:</w:t>
      </w:r>
    </w:p>
    <w:p w14:paraId="6B485F76" w14:textId="59DBE598" w:rsidR="000E1F14" w:rsidRDefault="00714926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Use of positive adjectives and repetition of ‘good’</w:t>
      </w:r>
    </w:p>
    <w:p w14:paraId="352227FA" w14:textId="27131202" w:rsidR="00714926" w:rsidRDefault="00714926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Use of superlative – ‘</w:t>
      </w:r>
      <w:r w:rsidR="0029463B">
        <w:rPr>
          <w:rFonts w:asciiTheme="majorHAnsi" w:hAnsiTheme="majorHAnsi"/>
        </w:rPr>
        <w:t>dearest</w:t>
      </w:r>
      <w:r>
        <w:rPr>
          <w:rFonts w:asciiTheme="majorHAnsi" w:hAnsiTheme="majorHAnsi"/>
        </w:rPr>
        <w:t xml:space="preserve"> of companions’</w:t>
      </w:r>
    </w:p>
    <w:p w14:paraId="6403D607" w14:textId="09664613" w:rsidR="00714926" w:rsidRDefault="00714926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Use of exclamations</w:t>
      </w:r>
    </w:p>
    <w:p w14:paraId="0236BFBC" w14:textId="1ACEA576" w:rsidR="00714926" w:rsidRDefault="00714926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Use of anecdote/memory of seeing a man she thought to be Frank</w:t>
      </w:r>
    </w:p>
    <w:p w14:paraId="2BA2C3AD" w14:textId="10B275FC" w:rsidR="0029463B" w:rsidRPr="00714926" w:rsidRDefault="0029463B" w:rsidP="000E1F14">
      <w:pPr>
        <w:pStyle w:val="ListParagraph"/>
        <w:numPr>
          <w:ilvl w:val="0"/>
          <w:numId w:val="8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Personal pronouns to show care she had for him (‘my Frank’)</w:t>
      </w:r>
    </w:p>
    <w:p w14:paraId="0BD0057C" w14:textId="77777777" w:rsidR="00211DEA" w:rsidRPr="00714926" w:rsidRDefault="00211DEA" w:rsidP="00607812">
      <w:pPr>
        <w:suppressLineNumbers/>
        <w:ind w:right="-22"/>
        <w:rPr>
          <w:rFonts w:asciiTheme="majorHAnsi" w:hAnsiTheme="majorHAnsi"/>
          <w:b/>
        </w:rPr>
      </w:pPr>
    </w:p>
    <w:p w14:paraId="5C437394" w14:textId="5A634709" w:rsidR="00DB464D" w:rsidRPr="0029463B" w:rsidRDefault="00DB464D" w:rsidP="00DB464D">
      <w:pPr>
        <w:pStyle w:val="ListParagraph"/>
        <w:suppressLineNumbers/>
        <w:ind w:left="-567" w:right="-22"/>
        <w:rPr>
          <w:rFonts w:ascii="Calibri" w:hAnsi="Calibri"/>
          <w:b/>
        </w:rPr>
      </w:pPr>
      <w:r w:rsidRPr="0029463B">
        <w:rPr>
          <w:rFonts w:asciiTheme="majorHAnsi" w:hAnsiTheme="majorHAnsi"/>
          <w:b/>
        </w:rPr>
        <w:t>Q4.</w:t>
      </w:r>
      <w:r w:rsidRPr="0029463B">
        <w:rPr>
          <w:rFonts w:asciiTheme="majorHAnsi" w:hAnsiTheme="majorHAnsi"/>
        </w:rPr>
        <w:t xml:space="preserve"> You need to refer to </w:t>
      </w:r>
      <w:r w:rsidRPr="0029463B">
        <w:rPr>
          <w:rFonts w:asciiTheme="majorHAnsi" w:hAnsiTheme="majorHAnsi"/>
          <w:b/>
        </w:rPr>
        <w:t>Source A</w:t>
      </w:r>
      <w:r w:rsidRPr="0029463B">
        <w:rPr>
          <w:rFonts w:asciiTheme="majorHAnsi" w:hAnsiTheme="majorHAnsi"/>
        </w:rPr>
        <w:t xml:space="preserve"> and </w:t>
      </w:r>
      <w:r w:rsidRPr="0029463B">
        <w:rPr>
          <w:rFonts w:asciiTheme="majorHAnsi" w:hAnsiTheme="majorHAnsi"/>
          <w:b/>
        </w:rPr>
        <w:t>Source B</w:t>
      </w:r>
      <w:r w:rsidRPr="0029463B">
        <w:rPr>
          <w:rFonts w:asciiTheme="majorHAnsi" w:hAnsiTheme="majorHAnsi"/>
        </w:rPr>
        <w:t xml:space="preserve"> for this question. Compare how the two writers convey their </w:t>
      </w:r>
      <w:r w:rsidR="0029463B" w:rsidRPr="0029463B">
        <w:rPr>
          <w:rFonts w:asciiTheme="majorHAnsi" w:hAnsiTheme="majorHAnsi"/>
        </w:rPr>
        <w:t>different memories towards their childhood homes</w:t>
      </w:r>
      <w:r w:rsidRPr="0029463B">
        <w:rPr>
          <w:rFonts w:asciiTheme="majorHAnsi" w:hAnsiTheme="majorHAnsi"/>
        </w:rPr>
        <w:t>.</w:t>
      </w:r>
      <w:r w:rsidRPr="0029463B">
        <w:rPr>
          <w:rFonts w:ascii="Calibri" w:hAnsi="Calibri"/>
          <w:b/>
        </w:rPr>
        <w:tab/>
      </w:r>
      <w:r w:rsidRPr="0029463B">
        <w:rPr>
          <w:rFonts w:ascii="Calibri" w:hAnsi="Calibri"/>
          <w:b/>
        </w:rPr>
        <w:tab/>
        <w:t>[16 marks]</w:t>
      </w:r>
    </w:p>
    <w:p w14:paraId="09905648" w14:textId="77777777" w:rsidR="00DB464D" w:rsidRPr="0029463B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8448"/>
      </w:tblGrid>
      <w:tr w:rsidR="00DB464D" w:rsidRPr="0029463B" w14:paraId="43431E26" w14:textId="77777777" w:rsidTr="00BD1D01">
        <w:tc>
          <w:tcPr>
            <w:tcW w:w="1526" w:type="dxa"/>
          </w:tcPr>
          <w:p w14:paraId="1592387B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29463B">
              <w:rPr>
                <w:rFonts w:asciiTheme="majorHAnsi" w:hAnsiTheme="majorHAnsi"/>
                <w:b/>
              </w:rPr>
              <w:t>Level</w:t>
            </w:r>
          </w:p>
        </w:tc>
        <w:tc>
          <w:tcPr>
            <w:tcW w:w="8448" w:type="dxa"/>
          </w:tcPr>
          <w:p w14:paraId="258D92BD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29463B">
              <w:rPr>
                <w:rFonts w:asciiTheme="majorHAnsi" w:hAnsiTheme="majorHAnsi"/>
                <w:b/>
              </w:rPr>
              <w:t>Skills Descriptors</w:t>
            </w:r>
          </w:p>
        </w:tc>
      </w:tr>
      <w:tr w:rsidR="00DB464D" w:rsidRPr="0029463B" w14:paraId="793EB4D2" w14:textId="77777777" w:rsidTr="00BD1D01">
        <w:tc>
          <w:tcPr>
            <w:tcW w:w="1526" w:type="dxa"/>
          </w:tcPr>
          <w:p w14:paraId="00E86835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  <w:b/>
              </w:rPr>
              <w:t>Level 4</w:t>
            </w:r>
          </w:p>
          <w:p w14:paraId="6EF268E8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Perceptive, detailed</w:t>
            </w:r>
          </w:p>
          <w:p w14:paraId="64AF7A33" w14:textId="6317FDF5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13-16 marks</w:t>
            </w:r>
          </w:p>
        </w:tc>
        <w:tc>
          <w:tcPr>
            <w:tcW w:w="8448" w:type="dxa"/>
          </w:tcPr>
          <w:p w14:paraId="3AEFEDE4" w14:textId="6D33D4A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Shows a detailed understanding of the ideas and perspectives</w:t>
            </w:r>
          </w:p>
          <w:p w14:paraId="70B38B75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Compares ideas and perspectives in a perceptive way</w:t>
            </w:r>
          </w:p>
          <w:p w14:paraId="066B0601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Analyses how methods are used to convey ideas and perspectives</w:t>
            </w:r>
          </w:p>
          <w:p w14:paraId="10932D54" w14:textId="52D20B6F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Selects range of judicious quotations from both texts</w:t>
            </w:r>
          </w:p>
        </w:tc>
      </w:tr>
      <w:tr w:rsidR="00DB464D" w:rsidRPr="0029463B" w14:paraId="69A01D6F" w14:textId="77777777" w:rsidTr="00BD1D01">
        <w:tc>
          <w:tcPr>
            <w:tcW w:w="1526" w:type="dxa"/>
          </w:tcPr>
          <w:p w14:paraId="75ABDD2A" w14:textId="32F9ECE2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  <w:b/>
              </w:rPr>
              <w:t>Level 3</w:t>
            </w:r>
          </w:p>
          <w:p w14:paraId="5D507E48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Clear, relevant</w:t>
            </w:r>
          </w:p>
          <w:p w14:paraId="74096AE4" w14:textId="235769A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9-12 marks</w:t>
            </w:r>
          </w:p>
        </w:tc>
        <w:tc>
          <w:tcPr>
            <w:tcW w:w="8448" w:type="dxa"/>
          </w:tcPr>
          <w:p w14:paraId="634B83A7" w14:textId="7871FA75" w:rsidR="00DB464D" w:rsidRPr="0029463B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Shows a clear understanding of the ideas and perspectives </w:t>
            </w:r>
          </w:p>
          <w:p w14:paraId="6306975A" w14:textId="2243DE55" w:rsidR="00DB464D" w:rsidRPr="0029463B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Compares ideas and perspectives in a clear and relevant way </w:t>
            </w:r>
          </w:p>
          <w:p w14:paraId="0EE930F0" w14:textId="4B510ED6" w:rsidR="00DB464D" w:rsidRPr="0029463B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Explains clearly how methods are used to convey ideas and perspectives </w:t>
            </w:r>
          </w:p>
          <w:p w14:paraId="79205D16" w14:textId="7313C1AA" w:rsidR="00DB464D" w:rsidRPr="0029463B" w:rsidRDefault="00DB464D" w:rsidP="00DB464D">
            <w:pPr>
              <w:widowControl w:val="0"/>
              <w:tabs>
                <w:tab w:val="left" w:pos="33"/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>Selects relevant quotations to support from both texts</w:t>
            </w:r>
          </w:p>
        </w:tc>
      </w:tr>
      <w:tr w:rsidR="00DB464D" w:rsidRPr="0029463B" w14:paraId="1CF6B38E" w14:textId="77777777" w:rsidTr="00BD1D01">
        <w:tc>
          <w:tcPr>
            <w:tcW w:w="1526" w:type="dxa"/>
          </w:tcPr>
          <w:p w14:paraId="3E9622AF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  <w:b/>
              </w:rPr>
            </w:pPr>
            <w:r w:rsidRPr="0029463B">
              <w:rPr>
                <w:rFonts w:asciiTheme="majorHAnsi" w:hAnsiTheme="majorHAnsi"/>
                <w:b/>
              </w:rPr>
              <w:t>Level 2</w:t>
            </w:r>
          </w:p>
          <w:p w14:paraId="20BD7AFA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Some, attempts</w:t>
            </w:r>
          </w:p>
          <w:p w14:paraId="202395C6" w14:textId="33D67A18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5-8 marks</w:t>
            </w:r>
          </w:p>
        </w:tc>
        <w:tc>
          <w:tcPr>
            <w:tcW w:w="8448" w:type="dxa"/>
          </w:tcPr>
          <w:p w14:paraId="53044237" w14:textId="47A25B01" w:rsidR="00DB464D" w:rsidRPr="0029463B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Identifies some ideas and perspectives </w:t>
            </w:r>
          </w:p>
          <w:p w14:paraId="656D0767" w14:textId="27E7CECB" w:rsidR="00DB464D" w:rsidRPr="0029463B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Attempts to compare ideas and perspectives </w:t>
            </w:r>
          </w:p>
          <w:p w14:paraId="22C1E8F0" w14:textId="220DB37D" w:rsidR="00DB464D" w:rsidRPr="0029463B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Some comment on how methods are used to convey ideas and perspectives </w:t>
            </w:r>
          </w:p>
          <w:p w14:paraId="416D6634" w14:textId="02AB9848" w:rsidR="00DB464D" w:rsidRPr="0029463B" w:rsidRDefault="00DB464D" w:rsidP="00DB464D">
            <w:pPr>
              <w:widowControl w:val="0"/>
              <w:tabs>
                <w:tab w:val="left" w:pos="220"/>
                <w:tab w:val="left" w:pos="317"/>
              </w:tabs>
              <w:autoSpaceDE w:val="0"/>
              <w:autoSpaceDN w:val="0"/>
              <w:adjustRightInd w:val="0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Selects some quotations/references, not always supporting (from one or both texts) </w:t>
            </w:r>
          </w:p>
        </w:tc>
      </w:tr>
      <w:tr w:rsidR="00DB464D" w:rsidRPr="0029463B" w14:paraId="26A38B0C" w14:textId="77777777" w:rsidTr="00BD1D01">
        <w:tc>
          <w:tcPr>
            <w:tcW w:w="1526" w:type="dxa"/>
          </w:tcPr>
          <w:p w14:paraId="3F53202F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  <w:b/>
              </w:rPr>
              <w:t>Level 1</w:t>
            </w:r>
          </w:p>
          <w:p w14:paraId="73067D7E" w14:textId="77777777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Simple, limited</w:t>
            </w:r>
          </w:p>
          <w:p w14:paraId="5B09437B" w14:textId="6F159AEF" w:rsidR="00DB464D" w:rsidRPr="0029463B" w:rsidRDefault="00DB464D" w:rsidP="00DB464D">
            <w:pPr>
              <w:suppressLineNumbers/>
              <w:rPr>
                <w:rFonts w:asciiTheme="majorHAnsi" w:hAnsiTheme="majorHAnsi"/>
              </w:rPr>
            </w:pPr>
            <w:r w:rsidRPr="0029463B">
              <w:rPr>
                <w:rFonts w:asciiTheme="majorHAnsi" w:hAnsiTheme="majorHAnsi"/>
              </w:rPr>
              <w:t>1-4 marks</w:t>
            </w:r>
          </w:p>
        </w:tc>
        <w:tc>
          <w:tcPr>
            <w:tcW w:w="8448" w:type="dxa"/>
          </w:tcPr>
          <w:p w14:paraId="4160F3C5" w14:textId="4DDD13D6" w:rsidR="00DB464D" w:rsidRPr="0029463B" w:rsidRDefault="00607812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>Simple awareness of</w:t>
            </w:r>
            <w:r w:rsidR="00DB464D" w:rsidRPr="0029463B">
              <w:rPr>
                <w:rFonts w:asciiTheme="majorHAnsi" w:hAnsiTheme="majorHAnsi" w:cs="Arial"/>
                <w:lang w:val="en-US"/>
              </w:rPr>
              <w:t xml:space="preserve"> ideas and/or perspectives </w:t>
            </w:r>
          </w:p>
          <w:p w14:paraId="3F74A71E" w14:textId="44A8EB2C" w:rsidR="00DB464D" w:rsidRPr="0029463B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Simple cross reference of ideas and/or perspectives </w:t>
            </w:r>
          </w:p>
          <w:p w14:paraId="793C0442" w14:textId="0FA750FC" w:rsidR="00DB464D" w:rsidRPr="0029463B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Theme="majorHAnsi" w:hAnsiTheme="majorHAnsi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Simple identification of how differences are conveyed </w:t>
            </w:r>
          </w:p>
          <w:p w14:paraId="68CD4A2D" w14:textId="6676032B" w:rsidR="00DB464D" w:rsidRPr="0029463B" w:rsidRDefault="00DB464D" w:rsidP="00DB464D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ind w:left="34"/>
              <w:rPr>
                <w:rFonts w:ascii="Times" w:hAnsi="Times" w:cs="Times"/>
                <w:lang w:val="en-US"/>
              </w:rPr>
            </w:pPr>
            <w:r w:rsidRPr="0029463B">
              <w:rPr>
                <w:rFonts w:asciiTheme="majorHAnsi" w:hAnsiTheme="majorHAnsi" w:cs="Arial"/>
                <w:lang w:val="en-US"/>
              </w:rPr>
              <w:t xml:space="preserve">Simple references or textual details from one or both </w:t>
            </w:r>
            <w:r w:rsidRPr="0029463B">
              <w:rPr>
                <w:rFonts w:asciiTheme="majorHAnsi" w:hAnsiTheme="majorHAnsi" w:cs="Times"/>
                <w:lang w:val="en-US"/>
              </w:rPr>
              <w:t> </w:t>
            </w:r>
            <w:r w:rsidRPr="0029463B">
              <w:rPr>
                <w:rFonts w:asciiTheme="majorHAnsi" w:hAnsiTheme="majorHAnsi" w:cs="Arial"/>
                <w:lang w:val="en-US"/>
              </w:rPr>
              <w:t xml:space="preserve">texts </w:t>
            </w:r>
          </w:p>
        </w:tc>
      </w:tr>
    </w:tbl>
    <w:p w14:paraId="014ABF9B" w14:textId="77777777" w:rsidR="00DB464D" w:rsidRPr="00410682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  <w:color w:val="943634" w:themeColor="accent2" w:themeShade="BF"/>
        </w:rPr>
      </w:pPr>
    </w:p>
    <w:p w14:paraId="354EDD26" w14:textId="77777777" w:rsidR="00607812" w:rsidRPr="00410682" w:rsidRDefault="00607812" w:rsidP="00DB464D">
      <w:pPr>
        <w:pStyle w:val="ListParagraph"/>
        <w:suppressLineNumbers/>
        <w:ind w:left="-567" w:right="-22"/>
        <w:rPr>
          <w:rFonts w:asciiTheme="majorHAnsi" w:hAnsiTheme="majorHAnsi"/>
          <w:color w:val="943634" w:themeColor="accent2" w:themeShade="BF"/>
        </w:rPr>
      </w:pPr>
    </w:p>
    <w:p w14:paraId="3A8CD542" w14:textId="77777777" w:rsidR="00BD1D01" w:rsidRPr="00410682" w:rsidRDefault="00BD1D01" w:rsidP="00DB464D">
      <w:pPr>
        <w:pStyle w:val="ListParagraph"/>
        <w:suppressLineNumbers/>
        <w:ind w:left="-567" w:right="-22"/>
        <w:rPr>
          <w:rFonts w:asciiTheme="majorHAnsi" w:hAnsiTheme="majorHAnsi"/>
          <w:color w:val="943634" w:themeColor="accent2" w:themeShade="BF"/>
        </w:rPr>
      </w:pPr>
    </w:p>
    <w:p w14:paraId="5AB7CAE9" w14:textId="359EF696" w:rsidR="00DB464D" w:rsidRPr="0029463B" w:rsidRDefault="00DB464D" w:rsidP="00DB464D">
      <w:pPr>
        <w:pStyle w:val="ListParagraph"/>
        <w:suppressLineNumbers/>
        <w:ind w:left="-567" w:right="-22"/>
        <w:rPr>
          <w:rFonts w:asciiTheme="majorHAnsi" w:hAnsiTheme="majorHAnsi"/>
        </w:rPr>
      </w:pPr>
      <w:r w:rsidRPr="0029463B">
        <w:rPr>
          <w:rFonts w:asciiTheme="majorHAnsi" w:hAnsiTheme="majorHAnsi"/>
        </w:rPr>
        <w:t>AO3 content may include ideas such as:</w:t>
      </w:r>
    </w:p>
    <w:p w14:paraId="6ECDC774" w14:textId="48AD0996" w:rsidR="00607812" w:rsidRDefault="0029463B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Both have fond/idyllic memories but for different reasons</w:t>
      </w:r>
    </w:p>
    <w:p w14:paraId="4A5F64DB" w14:textId="24BAD9CA" w:rsidR="0029463B" w:rsidRDefault="0029463B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Malala</w:t>
      </w:r>
      <w:proofErr w:type="spellEnd"/>
      <w:r>
        <w:rPr>
          <w:rFonts w:asciiTheme="majorHAnsi" w:hAnsiTheme="majorHAnsi"/>
        </w:rPr>
        <w:t xml:space="preserve"> talks of the busy/bustling nature of her childhood home, which she misses now that she is in Birmingham. She feels a sense of loss and returns there often in her thoughts because she misses it.</w:t>
      </w:r>
    </w:p>
    <w:p w14:paraId="2F41CE16" w14:textId="3DC2E957" w:rsidR="0029463B" w:rsidRPr="0029463B" w:rsidRDefault="0029463B" w:rsidP="00DB464D">
      <w:pPr>
        <w:pStyle w:val="ListParagraph"/>
        <w:numPr>
          <w:ilvl w:val="0"/>
          <w:numId w:val="13"/>
        </w:numPr>
        <w:suppressLineNumbers/>
        <w:ind w:right="-22"/>
        <w:rPr>
          <w:rFonts w:asciiTheme="majorHAnsi" w:hAnsiTheme="majorHAnsi"/>
        </w:rPr>
      </w:pPr>
      <w:r>
        <w:rPr>
          <w:rFonts w:asciiTheme="majorHAnsi" w:hAnsiTheme="majorHAnsi"/>
        </w:rPr>
        <w:t>Oliphant thinks fondly of her home but not because she feels a sense of loss – hers is simply a positive memory that reminds her of her childhood, her brother and her early family life.</w:t>
      </w:r>
    </w:p>
    <w:p w14:paraId="1EA7750E" w14:textId="77777777" w:rsidR="00211DEA" w:rsidRPr="00410682" w:rsidRDefault="00211DEA" w:rsidP="00211DEA">
      <w:pPr>
        <w:suppressLineNumbers/>
        <w:ind w:right="-22"/>
        <w:rPr>
          <w:rFonts w:asciiTheme="majorHAnsi" w:hAnsiTheme="majorHAnsi"/>
          <w:color w:val="943634" w:themeColor="accent2" w:themeShade="BF"/>
        </w:rPr>
      </w:pPr>
    </w:p>
    <w:p w14:paraId="19425462" w14:textId="77777777" w:rsidR="00211DEA" w:rsidRPr="0029463B" w:rsidRDefault="00211DEA" w:rsidP="00211DEA">
      <w:pPr>
        <w:suppressLineNumbers/>
        <w:ind w:left="-567" w:right="-22"/>
        <w:rPr>
          <w:rFonts w:asciiTheme="majorHAnsi" w:hAnsiTheme="majorHAnsi"/>
        </w:rPr>
      </w:pPr>
      <w:r w:rsidRPr="0029463B">
        <w:rPr>
          <w:rFonts w:asciiTheme="majorHAnsi" w:hAnsiTheme="majorHAnsi"/>
        </w:rPr>
        <w:t>And comment on methods such as:</w:t>
      </w:r>
    </w:p>
    <w:p w14:paraId="58553A92" w14:textId="77777777" w:rsidR="00607812" w:rsidRPr="0029463B" w:rsidRDefault="00607812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 w:rsidRPr="0029463B">
        <w:rPr>
          <w:rFonts w:asciiTheme="majorHAnsi" w:hAnsiTheme="majorHAnsi"/>
        </w:rPr>
        <w:t>Use of different tone</w:t>
      </w:r>
    </w:p>
    <w:p w14:paraId="03A8D582" w14:textId="053962ED" w:rsidR="00211DEA" w:rsidRDefault="00211DEA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 w:rsidRPr="0029463B">
        <w:rPr>
          <w:rFonts w:asciiTheme="majorHAnsi" w:hAnsiTheme="majorHAnsi"/>
        </w:rPr>
        <w:t xml:space="preserve">Lexical </w:t>
      </w:r>
      <w:r w:rsidR="0029463B">
        <w:rPr>
          <w:rFonts w:asciiTheme="majorHAnsi" w:hAnsiTheme="majorHAnsi"/>
        </w:rPr>
        <w:t xml:space="preserve">and structural </w:t>
      </w:r>
      <w:r w:rsidRPr="0029463B">
        <w:rPr>
          <w:rFonts w:asciiTheme="majorHAnsi" w:hAnsiTheme="majorHAnsi"/>
        </w:rPr>
        <w:t>choices to create differing tones</w:t>
      </w:r>
    </w:p>
    <w:p w14:paraId="797E75A3" w14:textId="2505744C" w:rsidR="0029463B" w:rsidRPr="0029463B" w:rsidRDefault="0029463B" w:rsidP="00607812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Malala</w:t>
      </w:r>
      <w:proofErr w:type="spellEnd"/>
      <w:r>
        <w:rPr>
          <w:rFonts w:asciiTheme="majorHAnsi" w:hAnsiTheme="majorHAnsi"/>
        </w:rPr>
        <w:t xml:space="preserve"> uses contrasts (her home in Pakistan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her home in Birmingham) whereas Oliphant just speaks of </w:t>
      </w:r>
      <w:proofErr w:type="spellStart"/>
      <w:r>
        <w:rPr>
          <w:rFonts w:asciiTheme="majorHAnsi" w:hAnsiTheme="majorHAnsi"/>
        </w:rPr>
        <w:t>Lasswade</w:t>
      </w:r>
      <w:proofErr w:type="spellEnd"/>
    </w:p>
    <w:p w14:paraId="05711897" w14:textId="64F71FA9" w:rsidR="00211DEA" w:rsidRPr="0029463B" w:rsidRDefault="00211DEA" w:rsidP="00211DEA">
      <w:pPr>
        <w:pStyle w:val="ListParagraph"/>
        <w:numPr>
          <w:ilvl w:val="0"/>
          <w:numId w:val="14"/>
        </w:numPr>
        <w:suppressLineNumbers/>
        <w:ind w:left="142" w:right="-22"/>
        <w:rPr>
          <w:rFonts w:asciiTheme="majorHAnsi" w:hAnsiTheme="majorHAnsi"/>
        </w:rPr>
      </w:pPr>
      <w:r w:rsidRPr="0029463B">
        <w:rPr>
          <w:rFonts w:asciiTheme="majorHAnsi" w:hAnsiTheme="majorHAnsi"/>
        </w:rPr>
        <w:t>Language differences reflect different times/modes/purposes</w:t>
      </w:r>
    </w:p>
    <w:p w14:paraId="0B4CC5F5" w14:textId="77777777" w:rsidR="00607812" w:rsidRPr="00410682" w:rsidRDefault="00607812" w:rsidP="00211DEA">
      <w:pPr>
        <w:suppressLineNumbers/>
        <w:ind w:left="-709"/>
        <w:rPr>
          <w:rFonts w:asciiTheme="majorHAnsi" w:hAnsiTheme="majorHAnsi"/>
          <w:b/>
          <w:color w:val="943634" w:themeColor="accent2" w:themeShade="BF"/>
        </w:rPr>
      </w:pPr>
    </w:p>
    <w:p w14:paraId="3DDD038E" w14:textId="77777777" w:rsidR="00607812" w:rsidRPr="00410682" w:rsidRDefault="00607812" w:rsidP="00211DEA">
      <w:pPr>
        <w:suppressLineNumbers/>
        <w:ind w:left="-709"/>
        <w:rPr>
          <w:rFonts w:asciiTheme="majorHAnsi" w:hAnsiTheme="majorHAnsi"/>
          <w:b/>
          <w:color w:val="943634" w:themeColor="accent2" w:themeShade="BF"/>
        </w:rPr>
      </w:pPr>
    </w:p>
    <w:p w14:paraId="6C1D492B" w14:textId="77777777" w:rsidR="00BD1D01" w:rsidRDefault="00BD1D01" w:rsidP="00211DEA">
      <w:pPr>
        <w:suppressLineNumbers/>
        <w:ind w:left="-709"/>
        <w:rPr>
          <w:rFonts w:asciiTheme="majorHAnsi" w:hAnsiTheme="majorHAnsi"/>
          <w:b/>
          <w:color w:val="943634" w:themeColor="accent2" w:themeShade="BF"/>
        </w:rPr>
      </w:pPr>
    </w:p>
    <w:p w14:paraId="5D4B4EF1" w14:textId="77777777" w:rsidR="0029463B" w:rsidRPr="00410682" w:rsidRDefault="0029463B" w:rsidP="00211DEA">
      <w:pPr>
        <w:suppressLineNumbers/>
        <w:ind w:left="-709"/>
        <w:rPr>
          <w:rFonts w:asciiTheme="majorHAnsi" w:hAnsiTheme="majorHAnsi"/>
          <w:b/>
          <w:color w:val="943634" w:themeColor="accent2" w:themeShade="BF"/>
        </w:rPr>
      </w:pPr>
    </w:p>
    <w:p w14:paraId="62DE29BD" w14:textId="77777777" w:rsidR="00607812" w:rsidRPr="00410682" w:rsidRDefault="00607812" w:rsidP="00211DEA">
      <w:pPr>
        <w:suppressLineNumbers/>
        <w:ind w:left="-709"/>
        <w:rPr>
          <w:rFonts w:asciiTheme="majorHAnsi" w:hAnsiTheme="majorHAnsi"/>
          <w:b/>
          <w:color w:val="943634" w:themeColor="accent2" w:themeShade="BF"/>
        </w:rPr>
      </w:pPr>
    </w:p>
    <w:p w14:paraId="0BA1EFFA" w14:textId="78C34771" w:rsidR="00607812" w:rsidRPr="0029463B" w:rsidRDefault="00A04214" w:rsidP="0029463B">
      <w:pPr>
        <w:suppressLineNumbers/>
        <w:ind w:left="-567"/>
        <w:rPr>
          <w:rFonts w:asciiTheme="majorHAnsi" w:hAnsiTheme="majorHAnsi"/>
        </w:rPr>
      </w:pPr>
      <w:r w:rsidRPr="0029463B">
        <w:rPr>
          <w:rFonts w:asciiTheme="majorHAnsi" w:hAnsiTheme="majorHAnsi"/>
          <w:b/>
        </w:rPr>
        <w:t>Q5.</w:t>
      </w:r>
      <w:r w:rsidRPr="0029463B">
        <w:rPr>
          <w:rFonts w:asciiTheme="majorHAnsi" w:hAnsiTheme="majorHAnsi"/>
        </w:rPr>
        <w:t xml:space="preserve"> </w:t>
      </w:r>
      <w:r w:rsidR="0029463B" w:rsidRPr="0029463B">
        <w:rPr>
          <w:rFonts w:asciiTheme="majorHAnsi" w:hAnsiTheme="majorHAnsi"/>
        </w:rPr>
        <w:t>‘Your identity has nothing to do with the town or country or continent you come from. Being British, European, Asian or African makes no difference to who you are.’</w:t>
      </w:r>
      <w:r w:rsidR="0029463B">
        <w:rPr>
          <w:rFonts w:asciiTheme="majorHAnsi" w:hAnsiTheme="majorHAnsi"/>
        </w:rPr>
        <w:t xml:space="preserve"> </w:t>
      </w:r>
      <w:r w:rsidR="0029463B" w:rsidRPr="0029463B">
        <w:rPr>
          <w:rFonts w:asciiTheme="majorHAnsi" w:hAnsiTheme="majorHAnsi"/>
        </w:rPr>
        <w:t>Write an online article aimed at teenagers, giving your thoughts in response to this statement.</w:t>
      </w:r>
      <w:r w:rsidR="00211DEA" w:rsidRPr="0029463B">
        <w:rPr>
          <w:rFonts w:ascii="Calibri" w:hAnsi="Calibri"/>
          <w:b/>
        </w:rPr>
        <w:t xml:space="preserve"> </w:t>
      </w:r>
      <w:r w:rsidR="0029463B">
        <w:rPr>
          <w:rFonts w:ascii="Calibri" w:hAnsi="Calibri"/>
          <w:b/>
        </w:rPr>
        <w:tab/>
      </w:r>
      <w:r w:rsidR="00083AA1" w:rsidRPr="0029463B">
        <w:rPr>
          <w:rFonts w:ascii="Calibri" w:hAnsi="Calibri"/>
          <w:b/>
        </w:rPr>
        <w:t>[40 marks]</w:t>
      </w:r>
    </w:p>
    <w:p w14:paraId="312BFCEB" w14:textId="77777777" w:rsidR="00211DEA" w:rsidRDefault="00211DEA" w:rsidP="00607812">
      <w:pPr>
        <w:suppressLineNumbers/>
        <w:ind w:right="-22"/>
        <w:rPr>
          <w:rFonts w:asciiTheme="majorHAnsi" w:hAnsiTheme="majorHAnsi"/>
          <w:sz w:val="28"/>
        </w:rPr>
      </w:pPr>
      <w:bookmarkStart w:id="0" w:name="_GoBack"/>
      <w:bookmarkEnd w:id="0"/>
    </w:p>
    <w:p w14:paraId="011DA567" w14:textId="77777777" w:rsidR="00607812" w:rsidRDefault="00607812" w:rsidP="00607812">
      <w:pPr>
        <w:suppressLineNumbers/>
        <w:ind w:right="-22"/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10151"/>
      </w:tblGrid>
      <w:tr w:rsidR="00211DEA" w14:paraId="324D8457" w14:textId="77777777" w:rsidTr="00211DEA">
        <w:tc>
          <w:tcPr>
            <w:tcW w:w="10151" w:type="dxa"/>
          </w:tcPr>
          <w:p w14:paraId="7F928036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AO5 Content and Organisation</w:t>
            </w:r>
          </w:p>
        </w:tc>
      </w:tr>
    </w:tbl>
    <w:p w14:paraId="62DAC6A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821B028" wp14:editId="6F6FDEFF">
            <wp:simplePos x="0" y="0"/>
            <wp:positionH relativeFrom="column">
              <wp:posOffset>-685800</wp:posOffset>
            </wp:positionH>
            <wp:positionV relativeFrom="paragraph">
              <wp:posOffset>88900</wp:posOffset>
            </wp:positionV>
            <wp:extent cx="7019925" cy="23952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62"/>
                    <a:stretch/>
                  </pic:blipFill>
                  <pic:spPr bwMode="auto">
                    <a:xfrm>
                      <a:off x="0" y="0"/>
                      <a:ext cx="70199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41F0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2837DF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F4537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C337E0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E77E0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27E349E0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595E08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D47AA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734FE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5CD6A4D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473B88E" w14:textId="6122D84E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1CACF21" wp14:editId="10D105ED">
            <wp:simplePos x="0" y="0"/>
            <wp:positionH relativeFrom="column">
              <wp:posOffset>-685800</wp:posOffset>
            </wp:positionH>
            <wp:positionV relativeFrom="paragraph">
              <wp:posOffset>119380</wp:posOffset>
            </wp:positionV>
            <wp:extent cx="7019925" cy="226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05"/>
                    <a:stretch/>
                  </pic:blipFill>
                  <pic:spPr bwMode="auto">
                    <a:xfrm>
                      <a:off x="0" y="0"/>
                      <a:ext cx="701992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BFC59" w14:textId="7F32F661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D8CB73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A5DFE3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ED7AA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B869B1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5F81C4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A6139E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EF79E5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C829C1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09AAFD71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FC99EC8" w14:textId="7803160F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4DD4A7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87F12D8" w14:textId="2614889D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639FAB1" wp14:editId="7CC9BDC8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7019925" cy="2131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59"/>
                    <a:stretch/>
                  </pic:blipFill>
                  <pic:spPr bwMode="auto">
                    <a:xfrm>
                      <a:off x="0" y="0"/>
                      <a:ext cx="70199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2D14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D240881" w14:textId="22DD7D16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A672A2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2CA278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05AAFA4" w14:textId="324889F3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62112BB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7C74FD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44FD48F" w14:textId="3B310748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59A54C8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CB34689" w14:textId="00C3BF89" w:rsidR="00211DEA" w:rsidRDefault="00607812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73326B3" wp14:editId="70978D89">
            <wp:simplePos x="0" y="0"/>
            <wp:positionH relativeFrom="column">
              <wp:posOffset>-571500</wp:posOffset>
            </wp:positionH>
            <wp:positionV relativeFrom="paragraph">
              <wp:posOffset>1270</wp:posOffset>
            </wp:positionV>
            <wp:extent cx="6974840" cy="2333625"/>
            <wp:effectExtent l="0" t="0" r="1016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84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5D35C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8AA1EE1" w14:textId="573754F9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16F68E3" w14:textId="1F105436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A17D3C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F24A1A8" w14:textId="387DAEAA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1B5A897E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7B5969FB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043BFC4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220862A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316321D7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4315F240" w14:textId="77777777" w:rsidR="00211DEA" w:rsidRPr="00F16518" w:rsidRDefault="00211DEA" w:rsidP="00211DEA">
      <w:pPr>
        <w:suppressLineNumbers/>
        <w:ind w:left="-567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9833"/>
      </w:tblGrid>
      <w:tr w:rsidR="00211DEA" w14:paraId="33D6FF0E" w14:textId="77777777" w:rsidTr="00211DEA">
        <w:tc>
          <w:tcPr>
            <w:tcW w:w="9833" w:type="dxa"/>
          </w:tcPr>
          <w:p w14:paraId="3BFB541F" w14:textId="77777777" w:rsidR="00211DEA" w:rsidRDefault="00211DEA" w:rsidP="00211DEA">
            <w:pPr>
              <w:suppressLineNumbers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AO6 Technical Accuracy</w:t>
            </w:r>
          </w:p>
        </w:tc>
      </w:tr>
    </w:tbl>
    <w:p w14:paraId="5A039519" w14:textId="77777777" w:rsidR="00211DEA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</w:p>
    <w:p w14:paraId="567BD831" w14:textId="77777777" w:rsidR="00211DEA" w:rsidRPr="00083AA1" w:rsidRDefault="00211DEA" w:rsidP="00211DEA">
      <w:pPr>
        <w:suppressLineNumbers/>
        <w:ind w:left="-567"/>
        <w:rPr>
          <w:rFonts w:asciiTheme="majorHAnsi" w:hAnsiTheme="majorHAnsi"/>
          <w:sz w:val="28"/>
        </w:rPr>
      </w:pPr>
      <w:r w:rsidRPr="009D04D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FEEECF9" wp14:editId="3C06071D">
            <wp:simplePos x="0" y="0"/>
            <wp:positionH relativeFrom="column">
              <wp:posOffset>-685800</wp:posOffset>
            </wp:positionH>
            <wp:positionV relativeFrom="paragraph">
              <wp:posOffset>10795</wp:posOffset>
            </wp:positionV>
            <wp:extent cx="7020560" cy="345313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45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4D0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E4BCAB6" wp14:editId="4CAC8687">
            <wp:simplePos x="0" y="0"/>
            <wp:positionH relativeFrom="column">
              <wp:posOffset>-685800</wp:posOffset>
            </wp:positionH>
            <wp:positionV relativeFrom="paragraph">
              <wp:posOffset>3413125</wp:posOffset>
            </wp:positionV>
            <wp:extent cx="7020560" cy="12268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D32A0" w14:textId="77777777" w:rsidR="00211DEA" w:rsidRPr="00211DEA" w:rsidRDefault="00211DEA" w:rsidP="00211DEA">
      <w:pPr>
        <w:suppressLineNumbers/>
        <w:ind w:left="-567"/>
        <w:rPr>
          <w:rFonts w:asciiTheme="majorHAnsi" w:hAnsiTheme="majorHAnsi"/>
        </w:rPr>
      </w:pPr>
    </w:p>
    <w:p w14:paraId="1F74C77B" w14:textId="77777777" w:rsidR="00083AA1" w:rsidRPr="00083AA1" w:rsidRDefault="00083AA1" w:rsidP="00083AA1">
      <w:pPr>
        <w:suppressLineNumbers/>
        <w:ind w:left="-567"/>
        <w:jc w:val="right"/>
        <w:rPr>
          <w:rFonts w:asciiTheme="majorHAnsi" w:hAnsiTheme="majorHAnsi"/>
          <w:sz w:val="28"/>
        </w:rPr>
      </w:pPr>
    </w:p>
    <w:sectPr w:rsidR="00083AA1" w:rsidRPr="00083AA1" w:rsidSect="008C2BD7">
      <w:pgSz w:w="11900" w:h="16840"/>
      <w:pgMar w:top="567" w:right="843" w:bottom="568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58716C"/>
    <w:multiLevelType w:val="hybridMultilevel"/>
    <w:tmpl w:val="2916781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2B9067F"/>
    <w:multiLevelType w:val="hybridMultilevel"/>
    <w:tmpl w:val="DF1A6CB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71C503E"/>
    <w:multiLevelType w:val="hybridMultilevel"/>
    <w:tmpl w:val="36D8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41DC8"/>
    <w:multiLevelType w:val="hybridMultilevel"/>
    <w:tmpl w:val="4F307A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D7E33A2"/>
    <w:multiLevelType w:val="hybridMultilevel"/>
    <w:tmpl w:val="3A02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E12F5"/>
    <w:multiLevelType w:val="hybridMultilevel"/>
    <w:tmpl w:val="CAF0F99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E663497"/>
    <w:multiLevelType w:val="hybridMultilevel"/>
    <w:tmpl w:val="8186589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33F7E59"/>
    <w:multiLevelType w:val="hybridMultilevel"/>
    <w:tmpl w:val="E48A40B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525B45CB"/>
    <w:multiLevelType w:val="hybridMultilevel"/>
    <w:tmpl w:val="653AE224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5AAA013B"/>
    <w:multiLevelType w:val="multilevel"/>
    <w:tmpl w:val="DCB0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92093"/>
    <w:multiLevelType w:val="hybridMultilevel"/>
    <w:tmpl w:val="BD248F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FF1631F"/>
    <w:multiLevelType w:val="hybridMultilevel"/>
    <w:tmpl w:val="CEE27480"/>
    <w:lvl w:ilvl="0" w:tplc="04090015">
      <w:start w:val="1"/>
      <w:numFmt w:val="upperLetter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B9614DA"/>
    <w:multiLevelType w:val="hybridMultilevel"/>
    <w:tmpl w:val="5BD0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7229A"/>
    <w:multiLevelType w:val="hybridMultilevel"/>
    <w:tmpl w:val="597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25E18"/>
    <w:multiLevelType w:val="multilevel"/>
    <w:tmpl w:val="3330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9D7AE0"/>
    <w:multiLevelType w:val="hybridMultilevel"/>
    <w:tmpl w:val="83ACE9DE"/>
    <w:lvl w:ilvl="0" w:tplc="04090001">
      <w:start w:val="1"/>
      <w:numFmt w:val="bullet"/>
      <w:lvlText w:val=""/>
      <w:lvlJc w:val="left"/>
      <w:pPr>
        <w:ind w:left="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13"/>
  </w:num>
  <w:num w:numId="12">
    <w:abstractNumId w:val="3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F"/>
    <w:rsid w:val="00083AA1"/>
    <w:rsid w:val="000B3146"/>
    <w:rsid w:val="000E1F14"/>
    <w:rsid w:val="000E63BC"/>
    <w:rsid w:val="00134404"/>
    <w:rsid w:val="001656EE"/>
    <w:rsid w:val="00167FE9"/>
    <w:rsid w:val="00211DEA"/>
    <w:rsid w:val="0029463B"/>
    <w:rsid w:val="003532E1"/>
    <w:rsid w:val="00410682"/>
    <w:rsid w:val="004C7135"/>
    <w:rsid w:val="004E26C9"/>
    <w:rsid w:val="00565DFC"/>
    <w:rsid w:val="00567C6F"/>
    <w:rsid w:val="005B26F7"/>
    <w:rsid w:val="005C45D4"/>
    <w:rsid w:val="005F43D2"/>
    <w:rsid w:val="00607812"/>
    <w:rsid w:val="00714926"/>
    <w:rsid w:val="008441B1"/>
    <w:rsid w:val="008902DF"/>
    <w:rsid w:val="008C2BD7"/>
    <w:rsid w:val="00976097"/>
    <w:rsid w:val="009D08C9"/>
    <w:rsid w:val="009D1FA8"/>
    <w:rsid w:val="00A005F8"/>
    <w:rsid w:val="00A04214"/>
    <w:rsid w:val="00AC3FDC"/>
    <w:rsid w:val="00B660B1"/>
    <w:rsid w:val="00BB418F"/>
    <w:rsid w:val="00BD1D01"/>
    <w:rsid w:val="00C7692C"/>
    <w:rsid w:val="00D417CC"/>
    <w:rsid w:val="00DB464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511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902DF"/>
  </w:style>
  <w:style w:type="paragraph" w:styleId="NormalWeb">
    <w:name w:val="Normal (Web)"/>
    <w:basedOn w:val="Normal"/>
    <w:uiPriority w:val="99"/>
    <w:unhideWhenUsed/>
    <w:rsid w:val="00AC3F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FE9"/>
    <w:pPr>
      <w:ind w:left="720"/>
      <w:contextualSpacing/>
    </w:pPr>
  </w:style>
  <w:style w:type="table" w:styleId="TableGrid">
    <w:name w:val="Table Grid"/>
    <w:basedOn w:val="TableNormal"/>
    <w:uiPriority w:val="59"/>
    <w:rsid w:val="00134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A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A1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920</Words>
  <Characters>5247</Characters>
  <Application>Microsoft Macintosh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Lindsay</dc:creator>
  <cp:keywords/>
  <dc:description/>
  <cp:lastModifiedBy>Sophie Lindsay</cp:lastModifiedBy>
  <cp:revision>4</cp:revision>
  <dcterms:created xsi:type="dcterms:W3CDTF">2016-11-15T16:05:00Z</dcterms:created>
  <dcterms:modified xsi:type="dcterms:W3CDTF">2016-11-18T14:07:00Z</dcterms:modified>
</cp:coreProperties>
</file>