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74B50" w14:textId="77777777" w:rsidR="00C7692C" w:rsidRPr="00565DFC" w:rsidRDefault="00C7692C" w:rsidP="008902DF">
      <w:pPr>
        <w:suppressLineNumbers/>
        <w:rPr>
          <w:rFonts w:asciiTheme="majorHAnsi" w:hAnsiTheme="majorHAnsi"/>
          <w:sz w:val="20"/>
        </w:rPr>
      </w:pPr>
    </w:p>
    <w:p w14:paraId="60D109D6" w14:textId="77777777" w:rsidR="008C2BD7" w:rsidRPr="00565DFC" w:rsidRDefault="00AC3FDC" w:rsidP="008C2BD7">
      <w:pPr>
        <w:suppressLineNumbers/>
        <w:ind w:left="-567"/>
        <w:jc w:val="center"/>
        <w:rPr>
          <w:rFonts w:asciiTheme="majorHAnsi" w:hAnsiTheme="majorHAnsi"/>
          <w:b/>
          <w:sz w:val="32"/>
        </w:rPr>
      </w:pPr>
      <w:r w:rsidRPr="00565DFC">
        <w:rPr>
          <w:rFonts w:asciiTheme="majorHAnsi" w:hAnsiTheme="majorHAnsi"/>
          <w:b/>
          <w:sz w:val="32"/>
        </w:rPr>
        <w:t>AQA Sample Paper</w:t>
      </w:r>
      <w:r w:rsidR="008C2BD7" w:rsidRPr="00565DFC">
        <w:rPr>
          <w:rFonts w:asciiTheme="majorHAnsi" w:hAnsiTheme="majorHAnsi"/>
          <w:b/>
          <w:sz w:val="32"/>
        </w:rPr>
        <w:t>: GCSE English Language</w:t>
      </w:r>
    </w:p>
    <w:p w14:paraId="4E734569" w14:textId="77777777" w:rsidR="008C2BD7" w:rsidRPr="00565DFC" w:rsidRDefault="008C2BD7" w:rsidP="00AC3FDC">
      <w:pPr>
        <w:suppressLineNumbers/>
        <w:ind w:left="-567"/>
        <w:rPr>
          <w:rFonts w:asciiTheme="majorHAnsi" w:hAnsiTheme="majorHAnsi"/>
          <w:b/>
          <w:sz w:val="20"/>
        </w:rPr>
      </w:pPr>
    </w:p>
    <w:p w14:paraId="373AB1D9" w14:textId="7157A569" w:rsidR="008902DF" w:rsidRPr="00565DFC" w:rsidRDefault="00B660B1" w:rsidP="008C2BD7">
      <w:pPr>
        <w:suppressLineNumbers/>
        <w:ind w:left="-567"/>
        <w:jc w:val="center"/>
        <w:rPr>
          <w:rFonts w:asciiTheme="majorHAnsi" w:hAnsiTheme="majorHAnsi"/>
          <w:b/>
          <w:sz w:val="28"/>
        </w:rPr>
      </w:pPr>
      <w:r w:rsidRPr="00565DFC">
        <w:rPr>
          <w:rFonts w:asciiTheme="majorHAnsi" w:hAnsiTheme="majorHAnsi"/>
          <w:b/>
          <w:sz w:val="28"/>
        </w:rPr>
        <w:t>Paper 2</w:t>
      </w:r>
      <w:r w:rsidR="008C2BD7" w:rsidRPr="00565DFC">
        <w:rPr>
          <w:rFonts w:asciiTheme="majorHAnsi" w:hAnsiTheme="majorHAnsi"/>
          <w:b/>
          <w:sz w:val="28"/>
        </w:rPr>
        <w:t xml:space="preserve">: </w:t>
      </w:r>
      <w:r w:rsidRPr="00565DFC">
        <w:rPr>
          <w:rFonts w:asciiTheme="majorHAnsi" w:hAnsiTheme="majorHAnsi"/>
          <w:b/>
          <w:sz w:val="28"/>
        </w:rPr>
        <w:t>Writers’ viewpoints and perspectives</w:t>
      </w:r>
    </w:p>
    <w:p w14:paraId="61C5B077" w14:textId="77777777" w:rsidR="008C2BD7" w:rsidRPr="00565DFC" w:rsidRDefault="008C2BD7" w:rsidP="00AC3FDC">
      <w:pPr>
        <w:suppressLineNumbers/>
        <w:ind w:left="-567"/>
        <w:rPr>
          <w:rFonts w:asciiTheme="majorHAnsi" w:hAnsiTheme="majorHAnsi"/>
          <w:b/>
          <w:sz w:val="20"/>
        </w:rPr>
      </w:pPr>
    </w:p>
    <w:p w14:paraId="780FAEE0" w14:textId="2BB28000" w:rsidR="008C2BD7" w:rsidRDefault="00A005F8" w:rsidP="008C2BD7">
      <w:pPr>
        <w:suppressLineNumbers/>
        <w:ind w:left="-567"/>
        <w:jc w:val="center"/>
        <w:rPr>
          <w:rFonts w:asciiTheme="majorHAnsi" w:hAnsiTheme="majorHAnsi"/>
          <w:b/>
          <w:sz w:val="28"/>
        </w:rPr>
      </w:pPr>
      <w:r w:rsidRPr="00565DFC">
        <w:rPr>
          <w:rFonts w:asciiTheme="majorHAnsi" w:hAnsiTheme="majorHAnsi"/>
          <w:b/>
          <w:sz w:val="28"/>
        </w:rPr>
        <w:t>Mark Scheme</w:t>
      </w:r>
    </w:p>
    <w:p w14:paraId="5B6555A1" w14:textId="77777777" w:rsidR="00565DFC" w:rsidRPr="00565DFC" w:rsidRDefault="00565DFC" w:rsidP="008C2BD7">
      <w:pPr>
        <w:suppressLineNumbers/>
        <w:ind w:left="-567"/>
        <w:jc w:val="center"/>
        <w:rPr>
          <w:rFonts w:asciiTheme="majorHAnsi" w:hAnsiTheme="majorHAnsi"/>
          <w:b/>
          <w:sz w:val="28"/>
        </w:rPr>
      </w:pPr>
    </w:p>
    <w:p w14:paraId="78E72E9F" w14:textId="7869F512" w:rsidR="00565DFC" w:rsidRPr="00211DEA" w:rsidRDefault="00565DFC" w:rsidP="00565DFC">
      <w:pPr>
        <w:suppressLineNumbers/>
        <w:ind w:left="-567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b/>
          <w:sz w:val="26"/>
          <w:szCs w:val="26"/>
        </w:rPr>
        <w:t>Q1.</w:t>
      </w:r>
      <w:r w:rsidRPr="00211DEA">
        <w:rPr>
          <w:rFonts w:asciiTheme="majorHAnsi" w:hAnsiTheme="majorHAnsi"/>
          <w:sz w:val="26"/>
          <w:szCs w:val="26"/>
        </w:rPr>
        <w:t xml:space="preserve"> Read again the first part of </w:t>
      </w:r>
      <w:r w:rsidRPr="00211DEA">
        <w:rPr>
          <w:rFonts w:asciiTheme="majorHAnsi" w:hAnsiTheme="majorHAnsi"/>
          <w:b/>
          <w:sz w:val="26"/>
          <w:szCs w:val="26"/>
        </w:rPr>
        <w:t>Source A</w:t>
      </w:r>
      <w:r w:rsidRPr="00211DEA">
        <w:rPr>
          <w:rFonts w:asciiTheme="majorHAnsi" w:hAnsiTheme="majorHAnsi"/>
          <w:sz w:val="26"/>
          <w:szCs w:val="26"/>
        </w:rPr>
        <w:t xml:space="preserve"> from </w:t>
      </w:r>
      <w:r w:rsidRPr="00211DEA">
        <w:rPr>
          <w:rFonts w:asciiTheme="majorHAnsi" w:hAnsiTheme="majorHAnsi"/>
          <w:b/>
          <w:sz w:val="26"/>
          <w:szCs w:val="26"/>
        </w:rPr>
        <w:t>lines 1 to 14</w:t>
      </w:r>
      <w:r w:rsidRPr="00211DEA">
        <w:rPr>
          <w:rFonts w:asciiTheme="majorHAnsi" w:hAnsiTheme="majorHAnsi"/>
          <w:sz w:val="26"/>
          <w:szCs w:val="26"/>
        </w:rPr>
        <w:t xml:space="preserve">. Choose </w:t>
      </w:r>
      <w:r w:rsidRPr="00211DEA">
        <w:rPr>
          <w:rFonts w:asciiTheme="majorHAnsi" w:hAnsiTheme="majorHAnsi"/>
          <w:b/>
          <w:sz w:val="26"/>
          <w:szCs w:val="26"/>
        </w:rPr>
        <w:t>four</w:t>
      </w:r>
      <w:r w:rsidRPr="00211DEA">
        <w:rPr>
          <w:rFonts w:asciiTheme="majorHAnsi" w:hAnsiTheme="majorHAnsi"/>
          <w:sz w:val="26"/>
          <w:szCs w:val="26"/>
        </w:rPr>
        <w:t xml:space="preserve"> statements </w:t>
      </w:r>
      <w:proofErr w:type="gramStart"/>
      <w:r w:rsidRPr="00211DEA">
        <w:rPr>
          <w:rFonts w:asciiTheme="majorHAnsi" w:hAnsiTheme="majorHAnsi"/>
          <w:sz w:val="26"/>
          <w:szCs w:val="26"/>
        </w:rPr>
        <w:t>below which</w:t>
      </w:r>
      <w:proofErr w:type="gramEnd"/>
      <w:r w:rsidRPr="00211DEA">
        <w:rPr>
          <w:rFonts w:asciiTheme="majorHAnsi" w:hAnsiTheme="majorHAnsi"/>
          <w:sz w:val="26"/>
          <w:szCs w:val="26"/>
        </w:rPr>
        <w:t xml:space="preserve"> are true.</w:t>
      </w:r>
      <w:r w:rsidRPr="00211DEA">
        <w:rPr>
          <w:rFonts w:asciiTheme="majorHAnsi" w:hAnsiTheme="majorHAnsi"/>
          <w:sz w:val="26"/>
          <w:szCs w:val="26"/>
        </w:rPr>
        <w:tab/>
      </w:r>
      <w:r w:rsidRPr="00211DEA">
        <w:rPr>
          <w:rFonts w:asciiTheme="majorHAnsi" w:hAnsiTheme="majorHAnsi"/>
          <w:sz w:val="26"/>
          <w:szCs w:val="26"/>
        </w:rPr>
        <w:tab/>
      </w:r>
      <w:r w:rsidRPr="00211DEA">
        <w:rPr>
          <w:rFonts w:ascii="Calibri" w:hAnsi="Calibri"/>
          <w:b/>
          <w:sz w:val="26"/>
          <w:szCs w:val="26"/>
        </w:rPr>
        <w:t>[4 marks]</w:t>
      </w:r>
    </w:p>
    <w:p w14:paraId="57F47AE2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</w:p>
    <w:p w14:paraId="591B1C86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  <w:highlight w:val="green"/>
        </w:rPr>
      </w:pPr>
      <w:r w:rsidRPr="00211DEA">
        <w:rPr>
          <w:rFonts w:ascii="Calibri" w:hAnsi="Calibri"/>
          <w:sz w:val="26"/>
          <w:szCs w:val="26"/>
          <w:highlight w:val="green"/>
        </w:rPr>
        <w:t>A. More people visit Blackpool than Greece each year.</w:t>
      </w:r>
    </w:p>
    <w:p w14:paraId="00221427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  <w:r w:rsidRPr="00211DEA">
        <w:rPr>
          <w:rFonts w:ascii="Calibri" w:hAnsi="Calibri"/>
          <w:sz w:val="26"/>
          <w:szCs w:val="26"/>
          <w:highlight w:val="green"/>
        </w:rPr>
        <w:t>B. There are more holiday beds in Blackpool than there are in the whole of Portugal.</w:t>
      </w:r>
    </w:p>
    <w:p w14:paraId="366BDCFB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  <w:highlight w:val="red"/>
        </w:rPr>
      </w:pPr>
      <w:r w:rsidRPr="00211DEA">
        <w:rPr>
          <w:rFonts w:ascii="Calibri" w:hAnsi="Calibri"/>
          <w:sz w:val="26"/>
          <w:szCs w:val="26"/>
          <w:highlight w:val="red"/>
        </w:rPr>
        <w:t>C. Blackpool has the highest rollercoasters in Europe.</w:t>
      </w:r>
    </w:p>
    <w:p w14:paraId="63096798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  <w:r w:rsidRPr="00211DEA">
        <w:rPr>
          <w:rFonts w:ascii="Calibri" w:hAnsi="Calibri"/>
          <w:sz w:val="26"/>
          <w:szCs w:val="26"/>
          <w:highlight w:val="red"/>
        </w:rPr>
        <w:t>D. More people visit Pleasure Beach than the Vatican.</w:t>
      </w:r>
    </w:p>
    <w:p w14:paraId="7AD81558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  <w:r w:rsidRPr="00211DEA">
        <w:rPr>
          <w:rFonts w:ascii="Calibri" w:hAnsi="Calibri"/>
          <w:sz w:val="26"/>
          <w:szCs w:val="26"/>
          <w:highlight w:val="green"/>
        </w:rPr>
        <w:t>E. Pleasure Beach covers over 40 acres.</w:t>
      </w:r>
    </w:p>
    <w:p w14:paraId="4EB7DD16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  <w:r w:rsidRPr="00211DEA">
        <w:rPr>
          <w:rFonts w:ascii="Calibri" w:hAnsi="Calibri"/>
          <w:sz w:val="26"/>
          <w:szCs w:val="26"/>
          <w:highlight w:val="red"/>
        </w:rPr>
        <w:t>F. The number of people going to Blackpool each year has declined by a fifth.</w:t>
      </w:r>
    </w:p>
    <w:p w14:paraId="7EA9623D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  <w:r w:rsidRPr="00211DEA">
        <w:rPr>
          <w:rFonts w:ascii="Calibri" w:hAnsi="Calibri"/>
          <w:sz w:val="26"/>
          <w:szCs w:val="26"/>
          <w:highlight w:val="green"/>
        </w:rPr>
        <w:t>G. Blackpool’s tourism industry has become more successful over the past twenty years.</w:t>
      </w:r>
    </w:p>
    <w:p w14:paraId="432AC8C7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  <w:r w:rsidRPr="00211DEA">
        <w:rPr>
          <w:rFonts w:ascii="Calibri" w:hAnsi="Calibri"/>
          <w:sz w:val="26"/>
          <w:szCs w:val="26"/>
          <w:highlight w:val="red"/>
        </w:rPr>
        <w:t>H.  The attractions in Blackpool are expensive and upmarket.</w:t>
      </w:r>
    </w:p>
    <w:p w14:paraId="5992EB70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</w:p>
    <w:p w14:paraId="13EBA0A3" w14:textId="77777777" w:rsidR="00565DFC" w:rsidRPr="00211DEA" w:rsidRDefault="00565DFC" w:rsidP="00565DFC">
      <w:pPr>
        <w:suppressLineNumbers/>
        <w:ind w:left="-567"/>
        <w:rPr>
          <w:rFonts w:ascii="Calibri" w:hAnsi="Calibri"/>
          <w:sz w:val="26"/>
          <w:szCs w:val="26"/>
        </w:rPr>
      </w:pPr>
    </w:p>
    <w:p w14:paraId="517E52AC" w14:textId="1BC63D71" w:rsidR="00565DFC" w:rsidRPr="00211DEA" w:rsidRDefault="00565DFC" w:rsidP="00565DFC">
      <w:pPr>
        <w:suppressLineNumbers/>
        <w:ind w:left="-567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b/>
          <w:sz w:val="26"/>
          <w:szCs w:val="26"/>
        </w:rPr>
        <w:t>Q2.</w:t>
      </w:r>
      <w:r w:rsidRPr="00211DEA">
        <w:rPr>
          <w:rFonts w:asciiTheme="majorHAnsi" w:hAnsiTheme="majorHAnsi"/>
          <w:sz w:val="26"/>
          <w:szCs w:val="26"/>
        </w:rPr>
        <w:t xml:space="preserve"> You need to refer to </w:t>
      </w:r>
      <w:r w:rsidRPr="00211DEA">
        <w:rPr>
          <w:rFonts w:asciiTheme="majorHAnsi" w:hAnsiTheme="majorHAnsi"/>
          <w:b/>
          <w:sz w:val="26"/>
          <w:szCs w:val="26"/>
        </w:rPr>
        <w:t>Source A</w:t>
      </w:r>
      <w:r w:rsidRPr="00211DEA">
        <w:rPr>
          <w:rFonts w:asciiTheme="majorHAnsi" w:hAnsiTheme="majorHAnsi"/>
          <w:sz w:val="26"/>
          <w:szCs w:val="26"/>
        </w:rPr>
        <w:t xml:space="preserve"> and </w:t>
      </w:r>
      <w:r w:rsidRPr="00211DEA">
        <w:rPr>
          <w:rFonts w:asciiTheme="majorHAnsi" w:hAnsiTheme="majorHAnsi"/>
          <w:b/>
          <w:sz w:val="26"/>
          <w:szCs w:val="26"/>
        </w:rPr>
        <w:t>Source B</w:t>
      </w:r>
      <w:r w:rsidRPr="00211DEA">
        <w:rPr>
          <w:rFonts w:asciiTheme="majorHAnsi" w:hAnsiTheme="majorHAnsi"/>
          <w:sz w:val="26"/>
          <w:szCs w:val="26"/>
        </w:rPr>
        <w:t xml:space="preserve"> for this question. Use details from </w:t>
      </w:r>
      <w:r w:rsidRPr="00211DEA">
        <w:rPr>
          <w:rFonts w:asciiTheme="majorHAnsi" w:hAnsiTheme="majorHAnsi"/>
          <w:b/>
          <w:sz w:val="26"/>
          <w:szCs w:val="26"/>
        </w:rPr>
        <w:t>both</w:t>
      </w:r>
      <w:r w:rsidRPr="00211DEA">
        <w:rPr>
          <w:rFonts w:asciiTheme="majorHAnsi" w:hAnsiTheme="majorHAnsi"/>
          <w:sz w:val="26"/>
          <w:szCs w:val="26"/>
        </w:rPr>
        <w:t xml:space="preserve"> sources. Write a summary of the differences between Blackpool and Verona.</w:t>
      </w:r>
      <w:r w:rsidRPr="00211DEA">
        <w:rPr>
          <w:rFonts w:asciiTheme="majorHAnsi" w:hAnsiTheme="majorHAnsi"/>
          <w:sz w:val="26"/>
          <w:szCs w:val="26"/>
        </w:rPr>
        <w:tab/>
      </w:r>
      <w:r w:rsidRPr="00211DEA">
        <w:rPr>
          <w:rFonts w:ascii="Calibri" w:hAnsi="Calibri"/>
          <w:b/>
          <w:sz w:val="26"/>
          <w:szCs w:val="26"/>
        </w:rPr>
        <w:t>[8 marks]</w:t>
      </w:r>
    </w:p>
    <w:p w14:paraId="1F2FD9D7" w14:textId="77777777" w:rsidR="00565DFC" w:rsidRPr="00211DEA" w:rsidRDefault="00565DFC" w:rsidP="00565DFC">
      <w:pPr>
        <w:suppressLineNumbers/>
        <w:ind w:left="-567"/>
        <w:rPr>
          <w:rFonts w:asciiTheme="majorHAnsi" w:hAnsiTheme="majorHAnsi"/>
          <w:sz w:val="26"/>
          <w:szCs w:val="26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235"/>
        <w:gridCol w:w="7598"/>
      </w:tblGrid>
      <w:tr w:rsidR="00565DFC" w:rsidRPr="00211DEA" w14:paraId="24972E55" w14:textId="77777777" w:rsidTr="00565DFC">
        <w:tc>
          <w:tcPr>
            <w:tcW w:w="2235" w:type="dxa"/>
          </w:tcPr>
          <w:p w14:paraId="6AD5D027" w14:textId="67DE6EA8" w:rsidR="00565DFC" w:rsidRPr="00211DEA" w:rsidRDefault="00565DFC" w:rsidP="00565DFC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</w:t>
            </w:r>
          </w:p>
        </w:tc>
        <w:tc>
          <w:tcPr>
            <w:tcW w:w="7598" w:type="dxa"/>
          </w:tcPr>
          <w:p w14:paraId="279F47EE" w14:textId="5B481C30" w:rsidR="00565DFC" w:rsidRPr="00211DEA" w:rsidRDefault="00565DFC" w:rsidP="00565DFC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Skills Descriptors</w:t>
            </w:r>
          </w:p>
        </w:tc>
      </w:tr>
      <w:tr w:rsidR="00565DFC" w:rsidRPr="00211DEA" w14:paraId="106316E4" w14:textId="77777777" w:rsidTr="00565DFC">
        <w:tc>
          <w:tcPr>
            <w:tcW w:w="2235" w:type="dxa"/>
          </w:tcPr>
          <w:p w14:paraId="3B64A143" w14:textId="62DA01DE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4</w:t>
            </w:r>
          </w:p>
          <w:p w14:paraId="1E8B58CA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Perceptive, detailed</w:t>
            </w:r>
          </w:p>
          <w:p w14:paraId="56D9478C" w14:textId="60867C3C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7-8 marks</w:t>
            </w:r>
          </w:p>
        </w:tc>
        <w:tc>
          <w:tcPr>
            <w:tcW w:w="7598" w:type="dxa"/>
          </w:tcPr>
          <w:p w14:paraId="2258FACA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Shows a detailed understanding of differences between the two cities</w:t>
            </w:r>
          </w:p>
          <w:p w14:paraId="0E496F13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Offers perceptive interpretation of both texts</w:t>
            </w:r>
          </w:p>
          <w:p w14:paraId="7C80B0CA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Synthesises evidence between texts</w:t>
            </w:r>
          </w:p>
          <w:p w14:paraId="689AA970" w14:textId="7730A2F6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a range of judicious quotations from both texts</w:t>
            </w:r>
          </w:p>
        </w:tc>
      </w:tr>
      <w:tr w:rsidR="00565DFC" w:rsidRPr="00211DEA" w14:paraId="325F12CE" w14:textId="77777777" w:rsidTr="00565DFC">
        <w:tc>
          <w:tcPr>
            <w:tcW w:w="2235" w:type="dxa"/>
          </w:tcPr>
          <w:p w14:paraId="3F191F4D" w14:textId="4A22620D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3</w:t>
            </w:r>
          </w:p>
          <w:p w14:paraId="41D2AC22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Clear, relevant</w:t>
            </w:r>
          </w:p>
          <w:p w14:paraId="4471DD34" w14:textId="2418746D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5-6 marks</w:t>
            </w:r>
          </w:p>
        </w:tc>
        <w:tc>
          <w:tcPr>
            <w:tcW w:w="7598" w:type="dxa"/>
          </w:tcPr>
          <w:p w14:paraId="59373C0F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Shows a clear understanding of differences between the two cities</w:t>
            </w:r>
          </w:p>
          <w:p w14:paraId="459DB1ED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Begins to interpret both texts</w:t>
            </w:r>
          </w:p>
          <w:p w14:paraId="4B0B0202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Demonstrates clear connections between texts</w:t>
            </w:r>
          </w:p>
          <w:p w14:paraId="5F3FEC74" w14:textId="6B1ED596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relevant quotations/references from both texts to support response</w:t>
            </w:r>
          </w:p>
        </w:tc>
      </w:tr>
      <w:tr w:rsidR="00565DFC" w:rsidRPr="00211DEA" w14:paraId="485D5418" w14:textId="77777777" w:rsidTr="00565DFC">
        <w:tc>
          <w:tcPr>
            <w:tcW w:w="2235" w:type="dxa"/>
          </w:tcPr>
          <w:p w14:paraId="18F4BB54" w14:textId="67CDA885" w:rsidR="00565DFC" w:rsidRPr="00211DEA" w:rsidRDefault="00565DFC" w:rsidP="00565DFC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2</w:t>
            </w:r>
          </w:p>
          <w:p w14:paraId="0145A4BD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Some, attempts</w:t>
            </w:r>
          </w:p>
          <w:p w14:paraId="04613B90" w14:textId="57C6E98E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3-4 marks</w:t>
            </w:r>
          </w:p>
        </w:tc>
        <w:tc>
          <w:tcPr>
            <w:tcW w:w="7598" w:type="dxa"/>
          </w:tcPr>
          <w:p w14:paraId="04FADFD4" w14:textId="5FFD78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Identifies some differences between the cities</w:t>
            </w:r>
          </w:p>
          <w:p w14:paraId="1A035AC7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Attempts some inference from one/both texts</w:t>
            </w:r>
          </w:p>
          <w:p w14:paraId="37001448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Attempts to link evidence between texts</w:t>
            </w:r>
          </w:p>
          <w:p w14:paraId="2136A4CF" w14:textId="07FFC980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some quotations/references; not always supporting (from one/both texts)</w:t>
            </w:r>
          </w:p>
        </w:tc>
      </w:tr>
      <w:tr w:rsidR="00565DFC" w:rsidRPr="00211DEA" w14:paraId="3900E70E" w14:textId="77777777" w:rsidTr="00565DFC">
        <w:tc>
          <w:tcPr>
            <w:tcW w:w="2235" w:type="dxa"/>
          </w:tcPr>
          <w:p w14:paraId="49F07944" w14:textId="17C15992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1</w:t>
            </w:r>
          </w:p>
          <w:p w14:paraId="6851734E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Simple, limited</w:t>
            </w:r>
          </w:p>
          <w:p w14:paraId="3F6FEDB7" w14:textId="6F95EE88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1-2 marks</w:t>
            </w:r>
          </w:p>
        </w:tc>
        <w:tc>
          <w:tcPr>
            <w:tcW w:w="7598" w:type="dxa"/>
          </w:tcPr>
          <w:p w14:paraId="65ECD5F5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Shows simple awareness of difference(s)</w:t>
            </w:r>
          </w:p>
          <w:p w14:paraId="7469E724" w14:textId="77777777" w:rsidR="00565DFC" w:rsidRPr="00211DEA" w:rsidRDefault="00565DF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Offers paraphrase rather than inference</w:t>
            </w:r>
          </w:p>
          <w:p w14:paraId="588054CB" w14:textId="77777777" w:rsidR="00565DFC" w:rsidRPr="00211DEA" w:rsidRDefault="00D417C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Makes simple or no links between texts</w:t>
            </w:r>
          </w:p>
          <w:p w14:paraId="43FF6CE2" w14:textId="4E41DF64" w:rsidR="00D417CC" w:rsidRPr="00211DEA" w:rsidRDefault="00D417CC" w:rsidP="00565DF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Simple reference or textual detail from one/both texts</w:t>
            </w:r>
          </w:p>
        </w:tc>
      </w:tr>
    </w:tbl>
    <w:p w14:paraId="09C4D304" w14:textId="49D91043" w:rsidR="00565DFC" w:rsidRPr="00211DEA" w:rsidRDefault="00565DFC" w:rsidP="00565DFC">
      <w:pPr>
        <w:suppressLineNumbers/>
        <w:ind w:left="-567"/>
        <w:rPr>
          <w:rFonts w:asciiTheme="majorHAnsi" w:hAnsiTheme="majorHAnsi"/>
          <w:sz w:val="26"/>
          <w:szCs w:val="26"/>
        </w:rPr>
      </w:pPr>
    </w:p>
    <w:p w14:paraId="5023CB88" w14:textId="31548689" w:rsidR="00D417CC" w:rsidRPr="00211DEA" w:rsidRDefault="00D417CC" w:rsidP="00565DFC">
      <w:pPr>
        <w:suppressLineNumbers/>
        <w:ind w:left="-567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AO1 content may include ideas such as:</w:t>
      </w:r>
    </w:p>
    <w:p w14:paraId="0843EFD5" w14:textId="55030C9F" w:rsidR="00D417CC" w:rsidRPr="00211DEA" w:rsidRDefault="00D417CC" w:rsidP="00D417CC">
      <w:pPr>
        <w:pStyle w:val="ListParagraph"/>
        <w:numPr>
          <w:ilvl w:val="0"/>
          <w:numId w:val="7"/>
        </w:numPr>
        <w:suppressLineNumbers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Blackpool is ‘ugly’, ‘cheap’ and ‘provincial’ whereas Verona is ‘picturesque’ and ‘stately’</w:t>
      </w:r>
    </w:p>
    <w:p w14:paraId="710802EE" w14:textId="58F6C32E" w:rsidR="00D417CC" w:rsidRPr="00211DEA" w:rsidRDefault="00D417CC" w:rsidP="00D417CC">
      <w:pPr>
        <w:pStyle w:val="ListParagraph"/>
        <w:numPr>
          <w:ilvl w:val="0"/>
          <w:numId w:val="7"/>
        </w:numPr>
        <w:suppressLineNumbers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Bryson was disappointed with Blackpool whereas Dickens was delighted with Verona</w:t>
      </w:r>
    </w:p>
    <w:p w14:paraId="28A78773" w14:textId="3F1C424E" w:rsidR="00D417CC" w:rsidRPr="00211DEA" w:rsidRDefault="00D417CC" w:rsidP="00D417CC">
      <w:pPr>
        <w:pStyle w:val="ListParagraph"/>
        <w:numPr>
          <w:ilvl w:val="0"/>
          <w:numId w:val="7"/>
        </w:numPr>
        <w:suppressLineNumbers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Blackpool is underwhelming whereas Verona is impressive</w:t>
      </w:r>
    </w:p>
    <w:p w14:paraId="3E041EBE" w14:textId="326DE43B" w:rsidR="00D417CC" w:rsidRPr="00211DEA" w:rsidRDefault="00D417CC" w:rsidP="00D417CC">
      <w:pPr>
        <w:pStyle w:val="ListParagraph"/>
        <w:numPr>
          <w:ilvl w:val="0"/>
          <w:numId w:val="7"/>
        </w:numPr>
        <w:suppressLineNumbers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The main attraction is Blackpool is the illuminations; the main attraction in Verona is the amphitheatre</w:t>
      </w:r>
    </w:p>
    <w:p w14:paraId="3CD97636" w14:textId="77777777" w:rsidR="00D417CC" w:rsidRPr="00211DEA" w:rsidRDefault="00D417CC" w:rsidP="00D417CC">
      <w:pPr>
        <w:suppressLineNumbers/>
        <w:rPr>
          <w:rFonts w:asciiTheme="majorHAnsi" w:hAnsiTheme="majorHAnsi"/>
          <w:sz w:val="26"/>
          <w:szCs w:val="26"/>
        </w:rPr>
      </w:pPr>
    </w:p>
    <w:p w14:paraId="29B38550" w14:textId="77777777" w:rsidR="00D417CC" w:rsidRPr="00211DEA" w:rsidRDefault="00D417CC" w:rsidP="00D417CC">
      <w:pPr>
        <w:suppressLineNumbers/>
        <w:rPr>
          <w:rFonts w:asciiTheme="majorHAnsi" w:hAnsiTheme="majorHAnsi"/>
          <w:sz w:val="26"/>
          <w:szCs w:val="26"/>
        </w:rPr>
      </w:pPr>
    </w:p>
    <w:p w14:paraId="2931BA1F" w14:textId="77777777" w:rsidR="00211DEA" w:rsidRDefault="00211DEA" w:rsidP="00211DEA">
      <w:pPr>
        <w:suppressLineNumbers/>
        <w:ind w:left="-709" w:right="-22"/>
        <w:rPr>
          <w:rFonts w:asciiTheme="majorHAnsi" w:hAnsiTheme="majorHAnsi"/>
          <w:sz w:val="26"/>
          <w:szCs w:val="26"/>
        </w:rPr>
      </w:pPr>
    </w:p>
    <w:p w14:paraId="73BDF201" w14:textId="77777777" w:rsidR="00211DEA" w:rsidRDefault="00211DEA" w:rsidP="00211DEA">
      <w:pPr>
        <w:suppressLineNumbers/>
        <w:ind w:left="-709" w:right="-22"/>
        <w:rPr>
          <w:rFonts w:asciiTheme="majorHAnsi" w:hAnsiTheme="majorHAnsi"/>
          <w:sz w:val="26"/>
          <w:szCs w:val="26"/>
        </w:rPr>
      </w:pPr>
    </w:p>
    <w:p w14:paraId="314BCA52" w14:textId="2DB88A57" w:rsidR="00D417CC" w:rsidRPr="00211DEA" w:rsidRDefault="00D417CC" w:rsidP="00211DEA">
      <w:pPr>
        <w:suppressLineNumbers/>
        <w:ind w:left="-709" w:right="-22"/>
        <w:rPr>
          <w:rFonts w:ascii="Calibri" w:hAnsi="Calibri"/>
          <w:b/>
          <w:sz w:val="26"/>
          <w:szCs w:val="26"/>
        </w:rPr>
      </w:pPr>
      <w:r w:rsidRPr="00211DEA">
        <w:rPr>
          <w:rFonts w:asciiTheme="majorHAnsi" w:hAnsiTheme="majorHAnsi"/>
          <w:b/>
          <w:sz w:val="26"/>
          <w:szCs w:val="26"/>
        </w:rPr>
        <w:t>Q3.</w:t>
      </w:r>
      <w:r w:rsidRPr="00211DEA">
        <w:rPr>
          <w:rFonts w:asciiTheme="majorHAnsi" w:hAnsiTheme="majorHAnsi"/>
          <w:sz w:val="26"/>
          <w:szCs w:val="26"/>
        </w:rPr>
        <w:t xml:space="preserve"> You now need to refer to </w:t>
      </w:r>
      <w:r w:rsidRPr="00211DEA">
        <w:rPr>
          <w:rFonts w:asciiTheme="majorHAnsi" w:hAnsiTheme="majorHAnsi"/>
          <w:b/>
          <w:sz w:val="26"/>
          <w:szCs w:val="26"/>
        </w:rPr>
        <w:t>lines 8 to 21</w:t>
      </w:r>
      <w:r w:rsidRPr="00211DEA">
        <w:rPr>
          <w:rFonts w:asciiTheme="majorHAnsi" w:hAnsiTheme="majorHAnsi"/>
          <w:sz w:val="26"/>
          <w:szCs w:val="26"/>
        </w:rPr>
        <w:t xml:space="preserve"> in </w:t>
      </w:r>
      <w:r w:rsidRPr="00211DEA">
        <w:rPr>
          <w:rFonts w:asciiTheme="majorHAnsi" w:hAnsiTheme="majorHAnsi"/>
          <w:b/>
          <w:sz w:val="26"/>
          <w:szCs w:val="26"/>
        </w:rPr>
        <w:t>Source B only</w:t>
      </w:r>
      <w:r w:rsidRPr="00211DEA">
        <w:rPr>
          <w:rFonts w:asciiTheme="majorHAnsi" w:hAnsiTheme="majorHAnsi"/>
          <w:sz w:val="26"/>
          <w:szCs w:val="26"/>
        </w:rPr>
        <w:t>. How does Dickens use language to describe his impressions of the Roman Amphitheatre?</w:t>
      </w:r>
      <w:r w:rsidRPr="00211DEA">
        <w:rPr>
          <w:rFonts w:asciiTheme="majorHAnsi" w:hAnsiTheme="majorHAnsi"/>
          <w:sz w:val="26"/>
          <w:szCs w:val="26"/>
        </w:rPr>
        <w:tab/>
      </w:r>
      <w:r w:rsidRPr="00211DEA">
        <w:rPr>
          <w:rFonts w:ascii="Calibri" w:hAnsi="Calibri"/>
          <w:b/>
          <w:sz w:val="26"/>
          <w:szCs w:val="26"/>
        </w:rPr>
        <w:t>[12 marks]</w:t>
      </w:r>
    </w:p>
    <w:p w14:paraId="1BA00659" w14:textId="77777777" w:rsidR="00D417CC" w:rsidRPr="00211DEA" w:rsidRDefault="00D417CC" w:rsidP="00D417CC">
      <w:pPr>
        <w:suppressLineNumbers/>
        <w:ind w:left="-567" w:right="-22"/>
        <w:rPr>
          <w:rFonts w:asciiTheme="majorHAnsi" w:hAnsiTheme="majorHAnsi"/>
          <w:sz w:val="26"/>
          <w:szCs w:val="26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235"/>
        <w:gridCol w:w="7598"/>
      </w:tblGrid>
      <w:tr w:rsidR="00D417CC" w:rsidRPr="00211DEA" w14:paraId="2EBF255C" w14:textId="77777777" w:rsidTr="00D417CC">
        <w:tc>
          <w:tcPr>
            <w:tcW w:w="2235" w:type="dxa"/>
          </w:tcPr>
          <w:p w14:paraId="6A06F18C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</w:t>
            </w:r>
          </w:p>
        </w:tc>
        <w:tc>
          <w:tcPr>
            <w:tcW w:w="7598" w:type="dxa"/>
          </w:tcPr>
          <w:p w14:paraId="276D7F73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Skills Descriptors</w:t>
            </w:r>
          </w:p>
        </w:tc>
      </w:tr>
      <w:tr w:rsidR="00D417CC" w:rsidRPr="00211DEA" w14:paraId="07BDFDC1" w14:textId="77777777" w:rsidTr="00D417CC">
        <w:tc>
          <w:tcPr>
            <w:tcW w:w="2235" w:type="dxa"/>
          </w:tcPr>
          <w:p w14:paraId="7609184E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4</w:t>
            </w:r>
          </w:p>
          <w:p w14:paraId="55F65907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Perceptive, detailed</w:t>
            </w:r>
          </w:p>
          <w:p w14:paraId="66C24293" w14:textId="491ACF8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10-12 marks</w:t>
            </w:r>
          </w:p>
        </w:tc>
        <w:tc>
          <w:tcPr>
            <w:tcW w:w="7598" w:type="dxa"/>
          </w:tcPr>
          <w:p w14:paraId="361905E4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 xml:space="preserve">Shows detailed and perceptive understanding of </w:t>
            </w:r>
            <w:r w:rsidRPr="00211DEA">
              <w:rPr>
                <w:rFonts w:asciiTheme="majorHAnsi" w:hAnsiTheme="majorHAnsi"/>
                <w:i/>
                <w:sz w:val="26"/>
                <w:szCs w:val="26"/>
              </w:rPr>
              <w:t>language</w:t>
            </w:r>
          </w:p>
          <w:p w14:paraId="300EA6C3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Analyses the effects of the writer’s choice of language</w:t>
            </w:r>
          </w:p>
          <w:p w14:paraId="1B6C6471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a range of judicious quotations</w:t>
            </w:r>
          </w:p>
          <w:p w14:paraId="745BFB20" w14:textId="06049D8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Uses a range of subject terminology appropriately</w:t>
            </w:r>
          </w:p>
        </w:tc>
      </w:tr>
      <w:tr w:rsidR="00D417CC" w:rsidRPr="00211DEA" w14:paraId="44287F75" w14:textId="77777777" w:rsidTr="00D417CC">
        <w:tc>
          <w:tcPr>
            <w:tcW w:w="2235" w:type="dxa"/>
          </w:tcPr>
          <w:p w14:paraId="1EBC83CC" w14:textId="2855FE2C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3</w:t>
            </w:r>
          </w:p>
          <w:p w14:paraId="4118E2CE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Clear, relevant</w:t>
            </w:r>
          </w:p>
          <w:p w14:paraId="72C1CD6D" w14:textId="0420F736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7-9 marks</w:t>
            </w:r>
          </w:p>
        </w:tc>
        <w:tc>
          <w:tcPr>
            <w:tcW w:w="7598" w:type="dxa"/>
          </w:tcPr>
          <w:p w14:paraId="0582BC30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 xml:space="preserve">Shows clear understanding of </w:t>
            </w:r>
            <w:r w:rsidRPr="00211DEA">
              <w:rPr>
                <w:rFonts w:asciiTheme="majorHAnsi" w:hAnsiTheme="majorHAnsi"/>
                <w:i/>
                <w:sz w:val="26"/>
                <w:szCs w:val="26"/>
              </w:rPr>
              <w:t>language</w:t>
            </w:r>
          </w:p>
          <w:p w14:paraId="50E4DAE6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Clearly explains the effects of the writer’s choice of language</w:t>
            </w:r>
          </w:p>
          <w:p w14:paraId="21C98642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relevant quotations</w:t>
            </w:r>
          </w:p>
          <w:p w14:paraId="607A0541" w14:textId="18DC22AC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Uses subject terminology accurately</w:t>
            </w:r>
          </w:p>
        </w:tc>
      </w:tr>
      <w:tr w:rsidR="00D417CC" w:rsidRPr="00211DEA" w14:paraId="7751E962" w14:textId="77777777" w:rsidTr="00D417CC">
        <w:tc>
          <w:tcPr>
            <w:tcW w:w="2235" w:type="dxa"/>
          </w:tcPr>
          <w:p w14:paraId="60AE741C" w14:textId="4B30593C" w:rsidR="00D417CC" w:rsidRPr="00211DEA" w:rsidRDefault="00D417CC" w:rsidP="00D417CC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2</w:t>
            </w:r>
          </w:p>
          <w:p w14:paraId="1FA93063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Some, attempts</w:t>
            </w:r>
          </w:p>
          <w:p w14:paraId="38B2141E" w14:textId="678F5AC6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4-6 marks</w:t>
            </w:r>
          </w:p>
        </w:tc>
        <w:tc>
          <w:tcPr>
            <w:tcW w:w="7598" w:type="dxa"/>
          </w:tcPr>
          <w:p w14:paraId="3E5A70B2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 xml:space="preserve">Shows some understanding of </w:t>
            </w:r>
            <w:r w:rsidRPr="00211DEA">
              <w:rPr>
                <w:rFonts w:asciiTheme="majorHAnsi" w:hAnsiTheme="majorHAnsi"/>
                <w:i/>
                <w:sz w:val="26"/>
                <w:szCs w:val="26"/>
              </w:rPr>
              <w:t>language</w:t>
            </w:r>
          </w:p>
          <w:p w14:paraId="2EA2395A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Attempts to comment on the effect of language</w:t>
            </w:r>
          </w:p>
          <w:p w14:paraId="43214D01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some relevant quotations</w:t>
            </w:r>
          </w:p>
          <w:p w14:paraId="3B48EA51" w14:textId="1B30AD0A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Uses some subject terminology, not always appropriately</w:t>
            </w:r>
          </w:p>
        </w:tc>
      </w:tr>
      <w:tr w:rsidR="00D417CC" w:rsidRPr="00211DEA" w14:paraId="4ED51188" w14:textId="77777777" w:rsidTr="00D417CC">
        <w:tc>
          <w:tcPr>
            <w:tcW w:w="2235" w:type="dxa"/>
          </w:tcPr>
          <w:p w14:paraId="1C734B24" w14:textId="6F93FBD2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1</w:t>
            </w:r>
          </w:p>
          <w:p w14:paraId="0E166558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Simple, limited</w:t>
            </w:r>
          </w:p>
          <w:p w14:paraId="0C3A9C77" w14:textId="16993860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1-3 marks</w:t>
            </w:r>
          </w:p>
        </w:tc>
        <w:tc>
          <w:tcPr>
            <w:tcW w:w="7598" w:type="dxa"/>
          </w:tcPr>
          <w:p w14:paraId="52FB5013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 xml:space="preserve">Shows simple awareness of </w:t>
            </w:r>
            <w:r w:rsidRPr="00211DEA">
              <w:rPr>
                <w:rFonts w:asciiTheme="majorHAnsi" w:hAnsiTheme="majorHAnsi"/>
                <w:i/>
                <w:sz w:val="26"/>
                <w:szCs w:val="26"/>
              </w:rPr>
              <w:t>language</w:t>
            </w:r>
          </w:p>
          <w:p w14:paraId="0E3BBB1A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Offers simple comment on the effects of language</w:t>
            </w:r>
          </w:p>
          <w:p w14:paraId="30181E73" w14:textId="77777777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Simple references or textual details</w:t>
            </w:r>
          </w:p>
          <w:p w14:paraId="6A5B6240" w14:textId="5AB0E2D5" w:rsidR="00D417CC" w:rsidRPr="00211DEA" w:rsidRDefault="00D417CC" w:rsidP="00D417CC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Simple mention of subject terminology</w:t>
            </w:r>
          </w:p>
        </w:tc>
      </w:tr>
    </w:tbl>
    <w:p w14:paraId="65203688" w14:textId="2854DD0C" w:rsidR="00D417CC" w:rsidRPr="00211DEA" w:rsidRDefault="00D417CC" w:rsidP="00D417CC">
      <w:pPr>
        <w:suppressLineNumbers/>
        <w:ind w:left="-567" w:right="-22"/>
        <w:rPr>
          <w:rFonts w:asciiTheme="majorHAnsi" w:hAnsiTheme="majorHAnsi"/>
          <w:sz w:val="26"/>
          <w:szCs w:val="26"/>
        </w:rPr>
      </w:pPr>
    </w:p>
    <w:p w14:paraId="4EFAFE8A" w14:textId="415B0E24" w:rsidR="00D417CC" w:rsidRPr="00211DEA" w:rsidRDefault="00D417CC" w:rsidP="00D417CC">
      <w:pPr>
        <w:suppressLineNumbers/>
        <w:ind w:left="-567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AO2 content may include the effect of ideas such as:</w:t>
      </w:r>
    </w:p>
    <w:p w14:paraId="0E03C2F6" w14:textId="2355609D" w:rsidR="00D417CC" w:rsidRPr="00211DEA" w:rsidRDefault="00D417CC" w:rsidP="00D417CC">
      <w:pPr>
        <w:pStyle w:val="ListParagraph"/>
        <w:numPr>
          <w:ilvl w:val="0"/>
          <w:numId w:val="8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Adjectives and adverbs to show how well-preserved the amphitheatre is</w:t>
      </w:r>
      <w:r w:rsidR="00DB464D" w:rsidRPr="00211DEA">
        <w:rPr>
          <w:rFonts w:asciiTheme="majorHAnsi" w:hAnsiTheme="majorHAnsi"/>
          <w:sz w:val="26"/>
          <w:szCs w:val="26"/>
        </w:rPr>
        <w:t>, and Dickens’ positive impressions of it</w:t>
      </w:r>
    </w:p>
    <w:p w14:paraId="54A3614D" w14:textId="236CBD34" w:rsidR="00D417CC" w:rsidRPr="00211DEA" w:rsidRDefault="00D417CC" w:rsidP="00D417CC">
      <w:pPr>
        <w:pStyle w:val="ListParagraph"/>
        <w:numPr>
          <w:ilvl w:val="0"/>
          <w:numId w:val="8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Detailed use of nouns</w:t>
      </w:r>
      <w:r w:rsidR="00DB464D" w:rsidRPr="00211DEA">
        <w:rPr>
          <w:rFonts w:asciiTheme="majorHAnsi" w:hAnsiTheme="majorHAnsi"/>
          <w:sz w:val="26"/>
          <w:szCs w:val="26"/>
        </w:rPr>
        <w:t xml:space="preserve"> and specific description</w:t>
      </w:r>
      <w:r w:rsidRPr="00211DEA">
        <w:rPr>
          <w:rFonts w:asciiTheme="majorHAnsi" w:hAnsiTheme="majorHAnsi"/>
          <w:sz w:val="26"/>
          <w:szCs w:val="26"/>
        </w:rPr>
        <w:t xml:space="preserve"> suggests Dickens explored every part of the amphitheatre</w:t>
      </w:r>
    </w:p>
    <w:p w14:paraId="1DA33288" w14:textId="6F99BE09" w:rsidR="00DB464D" w:rsidRPr="00211DEA" w:rsidRDefault="00DB464D" w:rsidP="00D417CC">
      <w:pPr>
        <w:pStyle w:val="ListParagraph"/>
        <w:numPr>
          <w:ilvl w:val="0"/>
          <w:numId w:val="8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 xml:space="preserve">Use of </w:t>
      </w:r>
      <w:proofErr w:type="spellStart"/>
      <w:r w:rsidRPr="00211DEA">
        <w:rPr>
          <w:rFonts w:asciiTheme="majorHAnsi" w:hAnsiTheme="majorHAnsi"/>
          <w:sz w:val="26"/>
          <w:szCs w:val="26"/>
        </w:rPr>
        <w:t>polysyndeton</w:t>
      </w:r>
      <w:proofErr w:type="spellEnd"/>
      <w:r w:rsidRPr="00211DEA">
        <w:rPr>
          <w:rFonts w:asciiTheme="majorHAnsi" w:hAnsiTheme="majorHAnsi"/>
          <w:sz w:val="26"/>
          <w:szCs w:val="26"/>
        </w:rPr>
        <w:t>: ‘corridors, and staircases, and subterranean passages’; ‘green weeds, and leaves, and grass’</w:t>
      </w:r>
    </w:p>
    <w:p w14:paraId="1A982893" w14:textId="7E9F35AC" w:rsidR="00DB464D" w:rsidRPr="00211DEA" w:rsidRDefault="00DB464D" w:rsidP="00D417CC">
      <w:pPr>
        <w:pStyle w:val="ListParagraph"/>
        <w:numPr>
          <w:ilvl w:val="0"/>
          <w:numId w:val="8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Long sentences to suggest the length of time Dickens spent there; sentence structure used to place emphasis on certain words and phrases</w:t>
      </w:r>
    </w:p>
    <w:p w14:paraId="7B919E7E" w14:textId="77777777" w:rsidR="00D417CC" w:rsidRPr="00211DEA" w:rsidRDefault="00D417CC" w:rsidP="00D417CC">
      <w:pPr>
        <w:suppressLineNumbers/>
        <w:ind w:left="-567"/>
        <w:rPr>
          <w:rFonts w:asciiTheme="majorHAnsi" w:hAnsiTheme="majorHAnsi"/>
          <w:sz w:val="26"/>
          <w:szCs w:val="26"/>
        </w:rPr>
      </w:pPr>
    </w:p>
    <w:p w14:paraId="22B5E7C8" w14:textId="77777777" w:rsidR="00DB464D" w:rsidRPr="00211DEA" w:rsidRDefault="00DB464D" w:rsidP="00D417CC">
      <w:pPr>
        <w:suppressLineNumbers/>
        <w:ind w:left="-567"/>
        <w:rPr>
          <w:rFonts w:asciiTheme="majorHAnsi" w:hAnsiTheme="majorHAnsi"/>
          <w:sz w:val="26"/>
          <w:szCs w:val="26"/>
        </w:rPr>
      </w:pPr>
    </w:p>
    <w:p w14:paraId="58F9F9C9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08F083BE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0DFABCD5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672B02AE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7812BC1A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01C72B0F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50CB8A6E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2B8A8FB5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7DB7D2E4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10226141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11F9A7CC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31A704E4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6F73791D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3BFA4904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0BD0057C" w14:textId="77777777" w:rsidR="00211DEA" w:rsidRDefault="00211DEA" w:rsidP="00DB464D">
      <w:pPr>
        <w:pStyle w:val="ListParagraph"/>
        <w:suppressLineNumbers/>
        <w:ind w:left="-567" w:right="-22"/>
        <w:rPr>
          <w:rFonts w:asciiTheme="majorHAnsi" w:hAnsiTheme="majorHAnsi"/>
          <w:b/>
          <w:sz w:val="26"/>
          <w:szCs w:val="26"/>
        </w:rPr>
      </w:pPr>
    </w:p>
    <w:p w14:paraId="5C437394" w14:textId="353D3E6B" w:rsidR="00DB464D" w:rsidRPr="00211DEA" w:rsidRDefault="00DB464D" w:rsidP="00DB464D">
      <w:pPr>
        <w:pStyle w:val="ListParagraph"/>
        <w:suppressLineNumbers/>
        <w:ind w:left="-567" w:right="-22"/>
        <w:rPr>
          <w:rFonts w:ascii="Calibri" w:hAnsi="Calibri"/>
          <w:b/>
          <w:sz w:val="26"/>
          <w:szCs w:val="26"/>
        </w:rPr>
      </w:pPr>
      <w:r w:rsidRPr="00211DEA">
        <w:rPr>
          <w:rFonts w:asciiTheme="majorHAnsi" w:hAnsiTheme="majorHAnsi"/>
          <w:b/>
          <w:sz w:val="26"/>
          <w:szCs w:val="26"/>
        </w:rPr>
        <w:t>Q4.</w:t>
      </w:r>
      <w:r w:rsidRPr="00211DEA">
        <w:rPr>
          <w:rFonts w:asciiTheme="majorHAnsi" w:hAnsiTheme="majorHAnsi"/>
          <w:sz w:val="26"/>
          <w:szCs w:val="26"/>
        </w:rPr>
        <w:t xml:space="preserve"> You need to refer to </w:t>
      </w:r>
      <w:r w:rsidRPr="00211DEA">
        <w:rPr>
          <w:rFonts w:asciiTheme="majorHAnsi" w:hAnsiTheme="majorHAnsi"/>
          <w:b/>
          <w:sz w:val="26"/>
          <w:szCs w:val="26"/>
        </w:rPr>
        <w:t>Source A</w:t>
      </w:r>
      <w:r w:rsidRPr="00211DEA">
        <w:rPr>
          <w:rFonts w:asciiTheme="majorHAnsi" w:hAnsiTheme="majorHAnsi"/>
          <w:sz w:val="26"/>
          <w:szCs w:val="26"/>
        </w:rPr>
        <w:t xml:space="preserve"> and </w:t>
      </w:r>
      <w:r w:rsidRPr="00211DEA">
        <w:rPr>
          <w:rFonts w:asciiTheme="majorHAnsi" w:hAnsiTheme="majorHAnsi"/>
          <w:b/>
          <w:sz w:val="26"/>
          <w:szCs w:val="26"/>
        </w:rPr>
        <w:t>Source B</w:t>
      </w:r>
      <w:r w:rsidRPr="00211DEA">
        <w:rPr>
          <w:rFonts w:asciiTheme="majorHAnsi" w:hAnsiTheme="majorHAnsi"/>
          <w:sz w:val="26"/>
          <w:szCs w:val="26"/>
        </w:rPr>
        <w:t xml:space="preserve"> for this question. Compare how the two writers convey their different attitudes to the places they have visited.</w:t>
      </w:r>
      <w:r w:rsidRPr="00211DEA">
        <w:rPr>
          <w:rFonts w:ascii="Calibri" w:hAnsi="Calibri"/>
          <w:b/>
          <w:sz w:val="26"/>
          <w:szCs w:val="26"/>
        </w:rPr>
        <w:tab/>
      </w:r>
      <w:r w:rsidRPr="00211DEA">
        <w:rPr>
          <w:rFonts w:ascii="Calibri" w:hAnsi="Calibri"/>
          <w:b/>
          <w:sz w:val="26"/>
          <w:szCs w:val="26"/>
        </w:rPr>
        <w:tab/>
        <w:t>[16 marks]</w:t>
      </w:r>
    </w:p>
    <w:p w14:paraId="09905648" w14:textId="77777777" w:rsidR="00DB464D" w:rsidRPr="00211DEA" w:rsidRDefault="00DB464D" w:rsidP="00DB464D">
      <w:pPr>
        <w:pStyle w:val="ListParagraph"/>
        <w:suppressLineNumbers/>
        <w:ind w:left="-567" w:right="-22"/>
        <w:rPr>
          <w:rFonts w:asciiTheme="majorHAnsi" w:hAnsiTheme="majorHAnsi"/>
          <w:sz w:val="26"/>
          <w:szCs w:val="26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376"/>
        <w:gridCol w:w="7598"/>
      </w:tblGrid>
      <w:tr w:rsidR="00DB464D" w:rsidRPr="00211DEA" w14:paraId="43431E26" w14:textId="77777777" w:rsidTr="00DB464D">
        <w:tc>
          <w:tcPr>
            <w:tcW w:w="2376" w:type="dxa"/>
          </w:tcPr>
          <w:p w14:paraId="1592387B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</w:t>
            </w:r>
          </w:p>
        </w:tc>
        <w:tc>
          <w:tcPr>
            <w:tcW w:w="7598" w:type="dxa"/>
          </w:tcPr>
          <w:p w14:paraId="258D92BD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Skills Descriptors</w:t>
            </w:r>
          </w:p>
        </w:tc>
      </w:tr>
      <w:tr w:rsidR="00DB464D" w:rsidRPr="00211DEA" w14:paraId="793EB4D2" w14:textId="77777777" w:rsidTr="00DB464D">
        <w:tc>
          <w:tcPr>
            <w:tcW w:w="2376" w:type="dxa"/>
          </w:tcPr>
          <w:p w14:paraId="00E86835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4</w:t>
            </w:r>
          </w:p>
          <w:p w14:paraId="6EF268E8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Perceptive, detailed</w:t>
            </w:r>
          </w:p>
          <w:p w14:paraId="64AF7A33" w14:textId="6317FDF5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13-16 marks</w:t>
            </w:r>
          </w:p>
        </w:tc>
        <w:tc>
          <w:tcPr>
            <w:tcW w:w="7598" w:type="dxa"/>
          </w:tcPr>
          <w:p w14:paraId="3AEFEDE4" w14:textId="64637023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Shows a detailed understanding of the differences between the ideas and perspectives</w:t>
            </w:r>
          </w:p>
          <w:p w14:paraId="70B38B75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Compares ideas and perspectives in a perceptive way</w:t>
            </w:r>
          </w:p>
          <w:p w14:paraId="066B0601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Analyses how methods are used to convey ideas and perspectives</w:t>
            </w:r>
          </w:p>
          <w:p w14:paraId="10932D54" w14:textId="52D20B6F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Selects range of judicious quotations from both texts</w:t>
            </w:r>
          </w:p>
        </w:tc>
      </w:tr>
      <w:tr w:rsidR="00DB464D" w:rsidRPr="00211DEA" w14:paraId="69A01D6F" w14:textId="77777777" w:rsidTr="00DB464D">
        <w:tc>
          <w:tcPr>
            <w:tcW w:w="2376" w:type="dxa"/>
          </w:tcPr>
          <w:p w14:paraId="75ABDD2A" w14:textId="32F9ECE2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3</w:t>
            </w:r>
          </w:p>
          <w:p w14:paraId="5D507E48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Clear, relevant</w:t>
            </w:r>
          </w:p>
          <w:p w14:paraId="74096AE4" w14:textId="235769A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9-12 marks</w:t>
            </w:r>
          </w:p>
        </w:tc>
        <w:tc>
          <w:tcPr>
            <w:tcW w:w="7598" w:type="dxa"/>
          </w:tcPr>
          <w:p w14:paraId="634B83A7" w14:textId="76015012" w:rsidR="00DB464D" w:rsidRPr="00211DEA" w:rsidRDefault="00DB464D" w:rsidP="00DB464D">
            <w:pPr>
              <w:widowControl w:val="0"/>
              <w:tabs>
                <w:tab w:val="left" w:pos="33"/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Shows a clear understanding of differences between the ideas and perspectives </w:t>
            </w:r>
          </w:p>
          <w:p w14:paraId="6306975A" w14:textId="2243DE55" w:rsidR="00DB464D" w:rsidRPr="00211DEA" w:rsidRDefault="00DB464D" w:rsidP="00DB464D">
            <w:pPr>
              <w:widowControl w:val="0"/>
              <w:tabs>
                <w:tab w:val="left" w:pos="33"/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Compares ideas and perspectives in a clear and relevant way </w:t>
            </w:r>
          </w:p>
          <w:p w14:paraId="0EE930F0" w14:textId="4B510ED6" w:rsidR="00DB464D" w:rsidRPr="00211DEA" w:rsidRDefault="00DB464D" w:rsidP="00DB464D">
            <w:pPr>
              <w:widowControl w:val="0"/>
              <w:tabs>
                <w:tab w:val="left" w:pos="33"/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Explains clearly how methods are used to convey ideas and perspectives </w:t>
            </w:r>
          </w:p>
          <w:p w14:paraId="79205D16" w14:textId="7313C1AA" w:rsidR="00DB464D" w:rsidRPr="00211DEA" w:rsidRDefault="00DB464D" w:rsidP="00DB464D">
            <w:pPr>
              <w:widowControl w:val="0"/>
              <w:tabs>
                <w:tab w:val="left" w:pos="33"/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="Times" w:hAnsi="Times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>Selects relevant quotations to support from both texts</w:t>
            </w:r>
          </w:p>
        </w:tc>
      </w:tr>
      <w:tr w:rsidR="00DB464D" w:rsidRPr="00211DEA" w14:paraId="1CF6B38E" w14:textId="77777777" w:rsidTr="00DB464D">
        <w:tc>
          <w:tcPr>
            <w:tcW w:w="2376" w:type="dxa"/>
          </w:tcPr>
          <w:p w14:paraId="3E9622AF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b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2</w:t>
            </w:r>
          </w:p>
          <w:p w14:paraId="20BD7AFA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Some, attempts</w:t>
            </w:r>
          </w:p>
          <w:p w14:paraId="202395C6" w14:textId="33D67A18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5-8 marks</w:t>
            </w:r>
          </w:p>
        </w:tc>
        <w:tc>
          <w:tcPr>
            <w:tcW w:w="7598" w:type="dxa"/>
          </w:tcPr>
          <w:p w14:paraId="53044237" w14:textId="04669F93" w:rsidR="00DB464D" w:rsidRPr="00211DEA" w:rsidRDefault="00DB464D" w:rsidP="00DB464D">
            <w:pPr>
              <w:widowControl w:val="0"/>
              <w:tabs>
                <w:tab w:val="left" w:pos="220"/>
                <w:tab w:val="left" w:pos="317"/>
              </w:tabs>
              <w:autoSpaceDE w:val="0"/>
              <w:autoSpaceDN w:val="0"/>
              <w:adjustRightInd w:val="0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Identifies some differences between the ideas and perspectives </w:t>
            </w:r>
          </w:p>
          <w:p w14:paraId="656D0767" w14:textId="27E7CECB" w:rsidR="00DB464D" w:rsidRPr="00211DEA" w:rsidRDefault="00DB464D" w:rsidP="00DB464D">
            <w:pPr>
              <w:widowControl w:val="0"/>
              <w:tabs>
                <w:tab w:val="left" w:pos="220"/>
                <w:tab w:val="left" w:pos="317"/>
              </w:tabs>
              <w:autoSpaceDE w:val="0"/>
              <w:autoSpaceDN w:val="0"/>
              <w:adjustRightInd w:val="0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Attempts to compare ideas and perspectives </w:t>
            </w:r>
          </w:p>
          <w:p w14:paraId="22C1E8F0" w14:textId="220DB37D" w:rsidR="00DB464D" w:rsidRPr="00211DEA" w:rsidRDefault="00DB464D" w:rsidP="00DB464D">
            <w:pPr>
              <w:widowControl w:val="0"/>
              <w:tabs>
                <w:tab w:val="left" w:pos="220"/>
                <w:tab w:val="left" w:pos="317"/>
              </w:tabs>
              <w:autoSpaceDE w:val="0"/>
              <w:autoSpaceDN w:val="0"/>
              <w:adjustRightInd w:val="0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Some comment on how methods are used to convey ideas and perspectives </w:t>
            </w:r>
          </w:p>
          <w:p w14:paraId="416D6634" w14:textId="02AB9848" w:rsidR="00DB464D" w:rsidRPr="00211DEA" w:rsidRDefault="00DB464D" w:rsidP="00DB464D">
            <w:pPr>
              <w:widowControl w:val="0"/>
              <w:tabs>
                <w:tab w:val="left" w:pos="220"/>
                <w:tab w:val="left" w:pos="317"/>
              </w:tabs>
              <w:autoSpaceDE w:val="0"/>
              <w:autoSpaceDN w:val="0"/>
              <w:adjustRightInd w:val="0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Selects some quotations/references, not always supporting (from one or both texts) </w:t>
            </w:r>
          </w:p>
        </w:tc>
      </w:tr>
      <w:tr w:rsidR="00DB464D" w:rsidRPr="00211DEA" w14:paraId="26A38B0C" w14:textId="77777777" w:rsidTr="00DB464D">
        <w:tc>
          <w:tcPr>
            <w:tcW w:w="2376" w:type="dxa"/>
          </w:tcPr>
          <w:p w14:paraId="3F53202F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b/>
                <w:sz w:val="26"/>
                <w:szCs w:val="26"/>
              </w:rPr>
              <w:t>Level 1</w:t>
            </w:r>
          </w:p>
          <w:p w14:paraId="73067D7E" w14:textId="77777777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Simple, limited</w:t>
            </w:r>
          </w:p>
          <w:p w14:paraId="5B09437B" w14:textId="6F159AEF" w:rsidR="00DB464D" w:rsidRPr="00211DEA" w:rsidRDefault="00DB464D" w:rsidP="00DB464D">
            <w:pPr>
              <w:suppressLineNumbers/>
              <w:rPr>
                <w:rFonts w:asciiTheme="majorHAnsi" w:hAnsiTheme="majorHAnsi"/>
                <w:sz w:val="26"/>
                <w:szCs w:val="26"/>
              </w:rPr>
            </w:pPr>
            <w:r w:rsidRPr="00211DEA">
              <w:rPr>
                <w:rFonts w:asciiTheme="majorHAnsi" w:hAnsiTheme="majorHAnsi"/>
                <w:sz w:val="26"/>
                <w:szCs w:val="26"/>
              </w:rPr>
              <w:t>1-4 marks</w:t>
            </w:r>
          </w:p>
        </w:tc>
        <w:tc>
          <w:tcPr>
            <w:tcW w:w="7598" w:type="dxa"/>
          </w:tcPr>
          <w:p w14:paraId="4160F3C5" w14:textId="28AA1EE0" w:rsidR="00DB464D" w:rsidRPr="00211DEA" w:rsidRDefault="00DB464D" w:rsidP="00DB464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Simple awareness of different ideas and/or perspectives </w:t>
            </w:r>
          </w:p>
          <w:p w14:paraId="3F74A71E" w14:textId="44A8EB2C" w:rsidR="00DB464D" w:rsidRPr="00211DEA" w:rsidRDefault="00DB464D" w:rsidP="00DB464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Simple cross reference of ideas and/or perspectives </w:t>
            </w:r>
          </w:p>
          <w:p w14:paraId="793C0442" w14:textId="0FA750FC" w:rsidR="00DB464D" w:rsidRPr="00211DEA" w:rsidRDefault="00DB464D" w:rsidP="00DB464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Simple identification of how differences are conveyed </w:t>
            </w:r>
          </w:p>
          <w:p w14:paraId="68CD4A2D" w14:textId="6676032B" w:rsidR="00DB464D" w:rsidRPr="00211DEA" w:rsidRDefault="00DB464D" w:rsidP="00DB464D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34"/>
              <w:rPr>
                <w:rFonts w:ascii="Times" w:hAnsi="Times" w:cs="Times"/>
                <w:sz w:val="26"/>
                <w:szCs w:val="26"/>
                <w:lang w:val="en-US"/>
              </w:rPr>
            </w:pP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Simple references or textual details from one or both </w:t>
            </w:r>
            <w:r w:rsidRPr="00211DEA">
              <w:rPr>
                <w:rFonts w:asciiTheme="majorHAnsi" w:hAnsiTheme="majorHAnsi" w:cs="Times"/>
                <w:sz w:val="26"/>
                <w:szCs w:val="26"/>
                <w:lang w:val="en-US"/>
              </w:rPr>
              <w:t> </w:t>
            </w:r>
            <w:r w:rsidRPr="00211DEA">
              <w:rPr>
                <w:rFonts w:asciiTheme="majorHAnsi" w:hAnsiTheme="majorHAnsi" w:cs="Arial"/>
                <w:sz w:val="26"/>
                <w:szCs w:val="26"/>
                <w:lang w:val="en-US"/>
              </w:rPr>
              <w:t xml:space="preserve">texts </w:t>
            </w:r>
          </w:p>
        </w:tc>
      </w:tr>
    </w:tbl>
    <w:p w14:paraId="014ABF9B" w14:textId="77777777" w:rsidR="00DB464D" w:rsidRPr="00211DEA" w:rsidRDefault="00DB464D" w:rsidP="00DB464D">
      <w:pPr>
        <w:pStyle w:val="ListParagraph"/>
        <w:suppressLineNumbers/>
        <w:ind w:left="-567" w:right="-22"/>
        <w:rPr>
          <w:rFonts w:asciiTheme="majorHAnsi" w:hAnsiTheme="majorHAnsi"/>
          <w:sz w:val="26"/>
          <w:szCs w:val="26"/>
        </w:rPr>
      </w:pPr>
    </w:p>
    <w:p w14:paraId="5AB7CAE9" w14:textId="359EF696" w:rsidR="00DB464D" w:rsidRPr="00211DEA" w:rsidRDefault="00DB464D" w:rsidP="00DB464D">
      <w:pPr>
        <w:pStyle w:val="ListParagraph"/>
        <w:suppressLineNumbers/>
        <w:ind w:left="-567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AO3 content may include ideas such as:</w:t>
      </w:r>
    </w:p>
    <w:p w14:paraId="400E0473" w14:textId="77777777" w:rsidR="00211DEA" w:rsidRPr="00211DEA" w:rsidRDefault="00DB464D" w:rsidP="00DB464D">
      <w:pPr>
        <w:pStyle w:val="ListParagraph"/>
        <w:numPr>
          <w:ilvl w:val="0"/>
          <w:numId w:val="13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 xml:space="preserve">Bryson had originally been excited to visit Blackpool, which he knew had a booming tourism industry, but found his visit very underwhelming; Dickens </w:t>
      </w:r>
      <w:r w:rsidR="00211DEA" w:rsidRPr="00211DEA">
        <w:rPr>
          <w:rFonts w:asciiTheme="majorHAnsi" w:hAnsiTheme="majorHAnsi"/>
          <w:sz w:val="26"/>
          <w:szCs w:val="26"/>
        </w:rPr>
        <w:t>clearly had a personal interest in Verona and was pleased to find the city so beautiful and interesting</w:t>
      </w:r>
    </w:p>
    <w:p w14:paraId="2DD2A6D7" w14:textId="07B43262" w:rsidR="00211DEA" w:rsidRPr="00211DEA" w:rsidRDefault="00211DEA" w:rsidP="00DB464D">
      <w:pPr>
        <w:pStyle w:val="ListParagraph"/>
        <w:numPr>
          <w:ilvl w:val="0"/>
          <w:numId w:val="13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Bryson felt out of place in Blackpool whereas Dickens clearly feels welcomed/at home</w:t>
      </w:r>
    </w:p>
    <w:p w14:paraId="324D546F" w14:textId="77777777" w:rsidR="00211DEA" w:rsidRPr="00211DEA" w:rsidRDefault="00211DEA" w:rsidP="00DB464D">
      <w:pPr>
        <w:pStyle w:val="ListParagraph"/>
        <w:numPr>
          <w:ilvl w:val="0"/>
          <w:numId w:val="13"/>
        </w:numPr>
        <w:suppressLineNumbers/>
        <w:ind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Dickens mentions that his visit to Verona will stay in his memory – this is clearly because it has been a positive and pleasant experience; Bryon’s experience also seems memorable but for more negative reasons</w:t>
      </w:r>
    </w:p>
    <w:p w14:paraId="1EA7750E" w14:textId="77777777" w:rsidR="00211DEA" w:rsidRPr="00211DEA" w:rsidRDefault="00211DEA" w:rsidP="00211DEA">
      <w:pPr>
        <w:suppressLineNumbers/>
        <w:ind w:right="-22"/>
        <w:rPr>
          <w:rFonts w:asciiTheme="majorHAnsi" w:hAnsiTheme="majorHAnsi"/>
          <w:sz w:val="26"/>
          <w:szCs w:val="26"/>
        </w:rPr>
      </w:pPr>
    </w:p>
    <w:p w14:paraId="19425462" w14:textId="77777777" w:rsidR="00211DEA" w:rsidRPr="00211DEA" w:rsidRDefault="00211DEA" w:rsidP="00211DEA">
      <w:pPr>
        <w:suppressLineNumbers/>
        <w:ind w:left="-567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And comment on methods such as:</w:t>
      </w:r>
    </w:p>
    <w:p w14:paraId="17C7FCAA" w14:textId="278F7CA6" w:rsidR="00DB464D" w:rsidRPr="00211DEA" w:rsidRDefault="00211DEA" w:rsidP="00211DEA">
      <w:pPr>
        <w:pStyle w:val="ListParagraph"/>
        <w:numPr>
          <w:ilvl w:val="0"/>
          <w:numId w:val="14"/>
        </w:numPr>
        <w:suppressLineNumbers/>
        <w:ind w:left="142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Use of different tone/humour/irony/sincerity</w:t>
      </w:r>
    </w:p>
    <w:p w14:paraId="2CE839D4" w14:textId="16D5546C" w:rsidR="00211DEA" w:rsidRPr="00211DEA" w:rsidRDefault="00211DEA" w:rsidP="00211DEA">
      <w:pPr>
        <w:pStyle w:val="ListParagraph"/>
        <w:numPr>
          <w:ilvl w:val="0"/>
          <w:numId w:val="14"/>
        </w:numPr>
        <w:suppressLineNumbers/>
        <w:ind w:left="142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Focus on different elements of the city to show level of irony/sincerity, e.g. Bryson focuses on ironic/ridiculous facts whereas Dickens describes the beauty of ancient/popular attractions</w:t>
      </w:r>
    </w:p>
    <w:p w14:paraId="17A73E38" w14:textId="7F139FF5" w:rsidR="00211DEA" w:rsidRPr="00211DEA" w:rsidRDefault="00211DEA" w:rsidP="00211DEA">
      <w:pPr>
        <w:pStyle w:val="ListParagraph"/>
        <w:numPr>
          <w:ilvl w:val="0"/>
          <w:numId w:val="14"/>
        </w:numPr>
        <w:suppressLineNumbers/>
        <w:ind w:left="142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Use of repetition for different purposes</w:t>
      </w:r>
    </w:p>
    <w:p w14:paraId="03A8D582" w14:textId="2EEC8200" w:rsidR="00211DEA" w:rsidRPr="00211DEA" w:rsidRDefault="00211DEA" w:rsidP="00211DEA">
      <w:pPr>
        <w:pStyle w:val="ListParagraph"/>
        <w:numPr>
          <w:ilvl w:val="0"/>
          <w:numId w:val="14"/>
        </w:numPr>
        <w:suppressLineNumbers/>
        <w:ind w:left="142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Lexical choices to create differing tones</w:t>
      </w:r>
    </w:p>
    <w:p w14:paraId="46ADA58D" w14:textId="50F6BBA2" w:rsidR="00211DEA" w:rsidRPr="00211DEA" w:rsidRDefault="00211DEA" w:rsidP="00211DEA">
      <w:pPr>
        <w:pStyle w:val="ListParagraph"/>
        <w:numPr>
          <w:ilvl w:val="0"/>
          <w:numId w:val="14"/>
        </w:numPr>
        <w:suppressLineNumbers/>
        <w:ind w:left="142" w:right="-22"/>
        <w:rPr>
          <w:rFonts w:asciiTheme="majorHAnsi" w:hAnsiTheme="majorHAnsi"/>
          <w:sz w:val="26"/>
          <w:szCs w:val="26"/>
        </w:rPr>
      </w:pPr>
      <w:r w:rsidRPr="00211DEA">
        <w:rPr>
          <w:rFonts w:asciiTheme="majorHAnsi" w:hAnsiTheme="majorHAnsi"/>
          <w:sz w:val="26"/>
          <w:szCs w:val="26"/>
        </w:rPr>
        <w:t>Language differences reflect different times/modes/purposes</w:t>
      </w:r>
    </w:p>
    <w:p w14:paraId="05711897" w14:textId="77777777" w:rsidR="00211DEA" w:rsidRDefault="00211DEA" w:rsidP="00211DEA">
      <w:pPr>
        <w:suppressLineNumbers/>
        <w:rPr>
          <w:rFonts w:asciiTheme="majorHAnsi" w:hAnsiTheme="majorHAnsi"/>
        </w:rPr>
      </w:pPr>
    </w:p>
    <w:p w14:paraId="245DDA8C" w14:textId="77777777" w:rsidR="00211DEA" w:rsidRDefault="00211DEA" w:rsidP="00211DEA">
      <w:pPr>
        <w:suppressLineNumbers/>
        <w:rPr>
          <w:rFonts w:asciiTheme="majorHAnsi" w:hAnsiTheme="majorHAnsi"/>
          <w:b/>
        </w:rPr>
        <w:sectPr w:rsidR="00211DEA" w:rsidSect="008C2BD7">
          <w:pgSz w:w="11900" w:h="16840"/>
          <w:pgMar w:top="567" w:right="843" w:bottom="568" w:left="1440" w:header="708" w:footer="708" w:gutter="0"/>
          <w:lnNumType w:countBy="1" w:restart="continuous"/>
          <w:cols w:space="708"/>
          <w:docGrid w:linePitch="360"/>
        </w:sectPr>
      </w:pPr>
    </w:p>
    <w:p w14:paraId="6284E5E7" w14:textId="0A601DA4" w:rsidR="00083AA1" w:rsidRDefault="00A04214" w:rsidP="00211DEA">
      <w:pPr>
        <w:suppressLineNumbers/>
        <w:ind w:left="-709"/>
        <w:rPr>
          <w:rFonts w:ascii="Calibri" w:hAnsi="Calibri"/>
          <w:b/>
        </w:rPr>
      </w:pPr>
      <w:r w:rsidRPr="00211DEA">
        <w:rPr>
          <w:rFonts w:asciiTheme="majorHAnsi" w:hAnsiTheme="majorHAnsi"/>
          <w:b/>
        </w:rPr>
        <w:t>Q5.</w:t>
      </w:r>
      <w:r w:rsidRPr="00211DEA">
        <w:rPr>
          <w:rFonts w:asciiTheme="majorHAnsi" w:hAnsiTheme="majorHAnsi"/>
        </w:rPr>
        <w:t xml:space="preserve"> </w:t>
      </w:r>
      <w:r w:rsidR="005F43D2" w:rsidRPr="00211DEA">
        <w:rPr>
          <w:rFonts w:asciiTheme="majorHAnsi" w:hAnsiTheme="majorHAnsi"/>
        </w:rPr>
        <w:t xml:space="preserve">‘These days, there is no point in travelling to see the world: we can see it all on TV or </w:t>
      </w:r>
      <w:r w:rsidR="00BB418F" w:rsidRPr="00211DEA">
        <w:rPr>
          <w:rFonts w:asciiTheme="majorHAnsi" w:hAnsiTheme="majorHAnsi"/>
        </w:rPr>
        <w:t xml:space="preserve">on </w:t>
      </w:r>
      <w:r w:rsidR="005F43D2" w:rsidRPr="00211DEA">
        <w:rPr>
          <w:rFonts w:asciiTheme="majorHAnsi" w:hAnsiTheme="majorHAnsi"/>
        </w:rPr>
        <w:t>the Internet.’</w:t>
      </w:r>
      <w:r w:rsidR="00211DEA">
        <w:rPr>
          <w:rFonts w:asciiTheme="majorHAnsi" w:hAnsiTheme="majorHAnsi"/>
        </w:rPr>
        <w:t xml:space="preserve"> </w:t>
      </w:r>
      <w:r w:rsidR="005F43D2" w:rsidRPr="00211DEA">
        <w:rPr>
          <w:rFonts w:asciiTheme="majorHAnsi" w:hAnsiTheme="majorHAnsi"/>
        </w:rPr>
        <w:t xml:space="preserve">Write an article for a </w:t>
      </w:r>
      <w:r w:rsidR="00FE5830" w:rsidRPr="00211DEA">
        <w:rPr>
          <w:rFonts w:asciiTheme="majorHAnsi" w:hAnsiTheme="majorHAnsi"/>
        </w:rPr>
        <w:t>teenage magazine</w:t>
      </w:r>
      <w:r w:rsidR="005F43D2" w:rsidRPr="00211DEA">
        <w:rPr>
          <w:rFonts w:asciiTheme="majorHAnsi" w:hAnsiTheme="majorHAnsi"/>
        </w:rPr>
        <w:t xml:space="preserve"> in which you explain your point of view on this statement.</w:t>
      </w:r>
      <w:r w:rsidR="00211DEA" w:rsidRPr="00211DEA">
        <w:rPr>
          <w:rFonts w:asciiTheme="majorHAnsi" w:hAnsiTheme="majorHAnsi"/>
        </w:rPr>
        <w:tab/>
      </w:r>
      <w:r w:rsidR="00211DEA" w:rsidRPr="00211DEA">
        <w:rPr>
          <w:rFonts w:asciiTheme="majorHAnsi" w:hAnsiTheme="majorHAnsi"/>
        </w:rPr>
        <w:tab/>
      </w:r>
      <w:r w:rsidR="00211DEA" w:rsidRPr="00211DEA">
        <w:rPr>
          <w:rFonts w:ascii="Calibri" w:hAnsi="Calibri"/>
          <w:b/>
        </w:rPr>
        <w:t xml:space="preserve"> </w:t>
      </w:r>
      <w:r w:rsidR="00083AA1" w:rsidRPr="00211DEA">
        <w:rPr>
          <w:rFonts w:ascii="Calibri" w:hAnsi="Calibri"/>
          <w:b/>
        </w:rPr>
        <w:t>[40 marks]</w:t>
      </w:r>
    </w:p>
    <w:p w14:paraId="377841DF" w14:textId="77777777" w:rsidR="00211DEA" w:rsidRDefault="00211DEA" w:rsidP="00211DEA">
      <w:pPr>
        <w:suppressLineNumbers/>
        <w:ind w:left="-567"/>
        <w:rPr>
          <w:rFonts w:asciiTheme="majorHAnsi" w:hAnsiTheme="majorHAnsi"/>
        </w:rPr>
      </w:pPr>
      <w:bookmarkStart w:id="0" w:name="_GoBack"/>
      <w:bookmarkEnd w:id="0"/>
    </w:p>
    <w:p w14:paraId="1B83E60D" w14:textId="77777777" w:rsidR="00211DEA" w:rsidRDefault="00211DEA" w:rsidP="00211DEA">
      <w:pPr>
        <w:suppressLineNumbers/>
        <w:ind w:left="-567"/>
        <w:rPr>
          <w:rFonts w:asciiTheme="majorHAnsi" w:hAnsiTheme="majorHAnsi"/>
        </w:rPr>
      </w:pPr>
    </w:p>
    <w:p w14:paraId="312BFCEB" w14:textId="77777777" w:rsidR="00211DEA" w:rsidRDefault="00211DEA" w:rsidP="00211DEA">
      <w:pPr>
        <w:suppressLineNumbers/>
        <w:ind w:left="-567" w:right="-22"/>
        <w:rPr>
          <w:rFonts w:asciiTheme="majorHAnsi" w:hAnsiTheme="majorHAnsi"/>
          <w:sz w:val="28"/>
        </w:rPr>
      </w:pP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0151"/>
      </w:tblGrid>
      <w:tr w:rsidR="00211DEA" w14:paraId="324D8457" w14:textId="77777777" w:rsidTr="00211DEA">
        <w:tc>
          <w:tcPr>
            <w:tcW w:w="10151" w:type="dxa"/>
          </w:tcPr>
          <w:p w14:paraId="7F928036" w14:textId="77777777" w:rsidR="00211DEA" w:rsidRDefault="00211DEA" w:rsidP="00211DEA">
            <w:pPr>
              <w:suppressLineNumbers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AO5 Content and Organisation</w:t>
            </w:r>
          </w:p>
        </w:tc>
      </w:tr>
    </w:tbl>
    <w:p w14:paraId="62DAC6A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  <w:r w:rsidRPr="009D04D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21B028" wp14:editId="6F6FDEFF">
            <wp:simplePos x="0" y="0"/>
            <wp:positionH relativeFrom="column">
              <wp:posOffset>-685800</wp:posOffset>
            </wp:positionH>
            <wp:positionV relativeFrom="paragraph">
              <wp:posOffset>88900</wp:posOffset>
            </wp:positionV>
            <wp:extent cx="7019925" cy="2395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2"/>
                    <a:stretch/>
                  </pic:blipFill>
                  <pic:spPr bwMode="auto">
                    <a:xfrm>
                      <a:off x="0" y="0"/>
                      <a:ext cx="701992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41F0D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F2837DF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4F4537B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6C337E0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0E77E044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27E349E0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5595E08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1D47AA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F734FE8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05CD6A4D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473B88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567BFC5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  <w:r w:rsidRPr="009D04D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1CACF21" wp14:editId="4C78ED72">
            <wp:simplePos x="0" y="0"/>
            <wp:positionH relativeFrom="column">
              <wp:posOffset>-685800</wp:posOffset>
            </wp:positionH>
            <wp:positionV relativeFrom="paragraph">
              <wp:posOffset>10795</wp:posOffset>
            </wp:positionV>
            <wp:extent cx="7019925" cy="226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05"/>
                    <a:stretch/>
                  </pic:blipFill>
                  <pic:spPr bwMode="auto">
                    <a:xfrm>
                      <a:off x="0" y="0"/>
                      <a:ext cx="701992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CB73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A5DFE31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12ED7AA4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B869B14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5F81C44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0A6139EB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EF79E5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0C829C18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09AAFD71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FC99EC8" w14:textId="003114BC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  <w:r w:rsidRPr="009D04D0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639FAB1" wp14:editId="75F51F80">
            <wp:simplePos x="0" y="0"/>
            <wp:positionH relativeFrom="column">
              <wp:posOffset>-685800</wp:posOffset>
            </wp:positionH>
            <wp:positionV relativeFrom="paragraph">
              <wp:posOffset>62865</wp:posOffset>
            </wp:positionV>
            <wp:extent cx="7019925" cy="21316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59"/>
                    <a:stretch/>
                  </pic:blipFill>
                  <pic:spPr bwMode="auto">
                    <a:xfrm>
                      <a:off x="0" y="0"/>
                      <a:ext cx="70199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D4A7A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687F12D8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6E02D14A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D240881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6A672A2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12CA2784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05AAFA4" w14:textId="324889F3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62112BB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7C74FD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44FD48F" w14:textId="3B310748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59A54C8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CB3468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14A5D35C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8AA1EE1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16F68E3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5A17D3C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5F24A1A8" w14:textId="62F1336A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  <w:r w:rsidRPr="009D04D0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73326B3" wp14:editId="5A4E56AD">
            <wp:simplePos x="0" y="0"/>
            <wp:positionH relativeFrom="column">
              <wp:posOffset>-571500</wp:posOffset>
            </wp:positionH>
            <wp:positionV relativeFrom="paragraph">
              <wp:posOffset>11430</wp:posOffset>
            </wp:positionV>
            <wp:extent cx="6974840" cy="2333625"/>
            <wp:effectExtent l="0" t="0" r="1016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4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A897E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B5969FB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043BFC4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220862A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24C7C96F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1F876870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28BE649C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2B2678EF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7DFA2E81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01D7083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316321D7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4315F240" w14:textId="77777777" w:rsidR="00211DEA" w:rsidRPr="00F16518" w:rsidRDefault="00211DEA" w:rsidP="00211DEA">
      <w:pPr>
        <w:suppressLineNumbers/>
        <w:ind w:left="-567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833"/>
      </w:tblGrid>
      <w:tr w:rsidR="00211DEA" w14:paraId="33D6FF0E" w14:textId="77777777" w:rsidTr="00211DEA">
        <w:tc>
          <w:tcPr>
            <w:tcW w:w="9833" w:type="dxa"/>
          </w:tcPr>
          <w:p w14:paraId="3BFB541F" w14:textId="77777777" w:rsidR="00211DEA" w:rsidRDefault="00211DEA" w:rsidP="00211DEA">
            <w:pPr>
              <w:suppressLineNumbers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AO6 Technical Accuracy</w:t>
            </w:r>
          </w:p>
        </w:tc>
      </w:tr>
    </w:tbl>
    <w:p w14:paraId="5A039519" w14:textId="77777777" w:rsidR="00211DEA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</w:p>
    <w:p w14:paraId="567BD831" w14:textId="77777777" w:rsidR="00211DEA" w:rsidRPr="00083AA1" w:rsidRDefault="00211DEA" w:rsidP="00211DEA">
      <w:pPr>
        <w:suppressLineNumbers/>
        <w:ind w:left="-567"/>
        <w:rPr>
          <w:rFonts w:asciiTheme="majorHAnsi" w:hAnsiTheme="majorHAnsi"/>
          <w:sz w:val="28"/>
        </w:rPr>
      </w:pPr>
      <w:r w:rsidRPr="009D04D0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FEEECF9" wp14:editId="3C06071D">
            <wp:simplePos x="0" y="0"/>
            <wp:positionH relativeFrom="column">
              <wp:posOffset>-685800</wp:posOffset>
            </wp:positionH>
            <wp:positionV relativeFrom="paragraph">
              <wp:posOffset>10795</wp:posOffset>
            </wp:positionV>
            <wp:extent cx="7020560" cy="34531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4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4D0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E4BCAB6" wp14:editId="4CAC8687">
            <wp:simplePos x="0" y="0"/>
            <wp:positionH relativeFrom="column">
              <wp:posOffset>-685800</wp:posOffset>
            </wp:positionH>
            <wp:positionV relativeFrom="paragraph">
              <wp:posOffset>3413125</wp:posOffset>
            </wp:positionV>
            <wp:extent cx="7020560" cy="12268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D32A0" w14:textId="77777777" w:rsidR="00211DEA" w:rsidRPr="00211DEA" w:rsidRDefault="00211DEA" w:rsidP="00211DEA">
      <w:pPr>
        <w:suppressLineNumbers/>
        <w:ind w:left="-567"/>
        <w:rPr>
          <w:rFonts w:asciiTheme="majorHAnsi" w:hAnsiTheme="majorHAnsi"/>
        </w:rPr>
      </w:pPr>
    </w:p>
    <w:p w14:paraId="1F74C77B" w14:textId="77777777" w:rsidR="00083AA1" w:rsidRPr="00083AA1" w:rsidRDefault="00083AA1" w:rsidP="00083AA1">
      <w:pPr>
        <w:suppressLineNumbers/>
        <w:ind w:left="-567"/>
        <w:jc w:val="right"/>
        <w:rPr>
          <w:rFonts w:asciiTheme="majorHAnsi" w:hAnsiTheme="majorHAnsi"/>
          <w:sz w:val="28"/>
        </w:rPr>
      </w:pPr>
    </w:p>
    <w:sectPr w:rsidR="00083AA1" w:rsidRPr="00083AA1" w:rsidSect="008C2BD7">
      <w:pgSz w:w="11900" w:h="16840"/>
      <w:pgMar w:top="567" w:right="843" w:bottom="568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8716C"/>
    <w:multiLevelType w:val="hybridMultilevel"/>
    <w:tmpl w:val="2916781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B9067F"/>
    <w:multiLevelType w:val="hybridMultilevel"/>
    <w:tmpl w:val="DF1A6CB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71C503E"/>
    <w:multiLevelType w:val="hybridMultilevel"/>
    <w:tmpl w:val="36D8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33A2"/>
    <w:multiLevelType w:val="hybridMultilevel"/>
    <w:tmpl w:val="3A02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E12F5"/>
    <w:multiLevelType w:val="hybridMultilevel"/>
    <w:tmpl w:val="CAF0F99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E663497"/>
    <w:multiLevelType w:val="hybridMultilevel"/>
    <w:tmpl w:val="8186589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33F7E59"/>
    <w:multiLevelType w:val="hybridMultilevel"/>
    <w:tmpl w:val="E48A40B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AAA013B"/>
    <w:multiLevelType w:val="multilevel"/>
    <w:tmpl w:val="DCB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92093"/>
    <w:multiLevelType w:val="hybridMultilevel"/>
    <w:tmpl w:val="BD248F5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B9614DA"/>
    <w:multiLevelType w:val="hybridMultilevel"/>
    <w:tmpl w:val="5BD0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7229A"/>
    <w:multiLevelType w:val="hybridMultilevel"/>
    <w:tmpl w:val="597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25E18"/>
    <w:multiLevelType w:val="multilevel"/>
    <w:tmpl w:val="333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9D7AE0"/>
    <w:multiLevelType w:val="hybridMultilevel"/>
    <w:tmpl w:val="83ACE9DE"/>
    <w:lvl w:ilvl="0" w:tplc="04090001">
      <w:start w:val="1"/>
      <w:numFmt w:val="bullet"/>
      <w:lvlText w:val=""/>
      <w:lvlJc w:val="left"/>
      <w:pPr>
        <w:ind w:left="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F"/>
    <w:rsid w:val="00083AA1"/>
    <w:rsid w:val="000B3146"/>
    <w:rsid w:val="000E63BC"/>
    <w:rsid w:val="00134404"/>
    <w:rsid w:val="001656EE"/>
    <w:rsid w:val="00167FE9"/>
    <w:rsid w:val="00211DEA"/>
    <w:rsid w:val="003532E1"/>
    <w:rsid w:val="00565DFC"/>
    <w:rsid w:val="005B26F7"/>
    <w:rsid w:val="005C45D4"/>
    <w:rsid w:val="005F43D2"/>
    <w:rsid w:val="008441B1"/>
    <w:rsid w:val="008902DF"/>
    <w:rsid w:val="008C2BD7"/>
    <w:rsid w:val="00976097"/>
    <w:rsid w:val="009D08C9"/>
    <w:rsid w:val="009D1FA8"/>
    <w:rsid w:val="00A005F8"/>
    <w:rsid w:val="00A04214"/>
    <w:rsid w:val="00AC3FDC"/>
    <w:rsid w:val="00B660B1"/>
    <w:rsid w:val="00BB418F"/>
    <w:rsid w:val="00C7692C"/>
    <w:rsid w:val="00D417CC"/>
    <w:rsid w:val="00DB464D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11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902DF"/>
  </w:style>
  <w:style w:type="paragraph" w:styleId="NormalWeb">
    <w:name w:val="Normal (Web)"/>
    <w:basedOn w:val="Normal"/>
    <w:uiPriority w:val="99"/>
    <w:unhideWhenUsed/>
    <w:rsid w:val="00AC3FD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7FE9"/>
    <w:pPr>
      <w:ind w:left="720"/>
      <w:contextualSpacing/>
    </w:pPr>
  </w:style>
  <w:style w:type="table" w:styleId="TableGrid">
    <w:name w:val="Table Grid"/>
    <w:basedOn w:val="TableNormal"/>
    <w:uiPriority w:val="59"/>
    <w:rsid w:val="00134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A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1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902DF"/>
  </w:style>
  <w:style w:type="paragraph" w:styleId="NormalWeb">
    <w:name w:val="Normal (Web)"/>
    <w:basedOn w:val="Normal"/>
    <w:uiPriority w:val="99"/>
    <w:unhideWhenUsed/>
    <w:rsid w:val="00AC3FD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7FE9"/>
    <w:pPr>
      <w:ind w:left="720"/>
      <w:contextualSpacing/>
    </w:pPr>
  </w:style>
  <w:style w:type="table" w:styleId="TableGrid">
    <w:name w:val="Table Grid"/>
    <w:basedOn w:val="TableNormal"/>
    <w:uiPriority w:val="59"/>
    <w:rsid w:val="00134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A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1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975</Words>
  <Characters>5558</Characters>
  <Application>Microsoft Macintosh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Lindsay</dc:creator>
  <cp:keywords/>
  <dc:description/>
  <cp:lastModifiedBy>Sophie Lindsay</cp:lastModifiedBy>
  <cp:revision>3</cp:revision>
  <dcterms:created xsi:type="dcterms:W3CDTF">2016-11-15T15:00:00Z</dcterms:created>
  <dcterms:modified xsi:type="dcterms:W3CDTF">2016-11-15T15:40:00Z</dcterms:modified>
</cp:coreProperties>
</file>